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D36" w:rsidRDefault="00B24973" w:rsidP="00C57D36">
      <w:bookmarkStart w:id="0" w:name="_GoBack"/>
      <w:bookmarkEnd w:id="0"/>
      <w:r>
        <w:rPr>
          <w:b/>
          <w:noProof/>
          <w:sz w:val="36"/>
          <w:szCs w:val="36"/>
          <w:lang w:eastAsia="hu-HU"/>
        </w:rPr>
        <w:drawing>
          <wp:anchor distT="0" distB="0" distL="114300" distR="114300" simplePos="0" relativeHeight="251671552" behindDoc="0" locked="0" layoutInCell="1" allowOverlap="1" wp14:anchorId="5DD64970" wp14:editId="00CC2EB9">
            <wp:simplePos x="0" y="0"/>
            <wp:positionH relativeFrom="column">
              <wp:posOffset>-910305</wp:posOffset>
            </wp:positionH>
            <wp:positionV relativeFrom="paragraph">
              <wp:posOffset>-910305</wp:posOffset>
            </wp:positionV>
            <wp:extent cx="7567448" cy="10703034"/>
            <wp:effectExtent l="0" t="0" r="0" b="3175"/>
            <wp:wrapNone/>
            <wp:docPr id="25" name="Kép 25" descr="W:\sainmatyas\_grafika\Borito_L_sab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ainmatyas\_grafika\Borito_L_sabl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9462" cy="10705883"/>
                    </a:xfrm>
                    <a:prstGeom prst="rect">
                      <a:avLst/>
                    </a:prstGeom>
                    <a:noFill/>
                    <a:ln>
                      <a:noFill/>
                    </a:ln>
                  </pic:spPr>
                </pic:pic>
              </a:graphicData>
            </a:graphic>
            <wp14:sizeRelH relativeFrom="page">
              <wp14:pctWidth>0</wp14:pctWidth>
            </wp14:sizeRelH>
            <wp14:sizeRelV relativeFrom="page">
              <wp14:pctHeight>0</wp14:pctHeight>
            </wp14:sizeRelV>
          </wp:anchor>
        </w:drawing>
      </w:r>
      <w:r w:rsidR="00747894">
        <w:rPr>
          <w:noProof/>
          <w:lang w:eastAsia="hu-HU"/>
        </w:rPr>
        <w:drawing>
          <wp:anchor distT="0" distB="0" distL="114300" distR="114300" simplePos="0" relativeHeight="251670528" behindDoc="1" locked="0" layoutInCell="1" allowOverlap="1" wp14:anchorId="14013B25" wp14:editId="0E46A7C7">
            <wp:simplePos x="0" y="0"/>
            <wp:positionH relativeFrom="margin">
              <wp:posOffset>1684655</wp:posOffset>
            </wp:positionH>
            <wp:positionV relativeFrom="margin">
              <wp:posOffset>-525145</wp:posOffset>
            </wp:positionV>
            <wp:extent cx="2032635" cy="788035"/>
            <wp:effectExtent l="0" t="0" r="5715" b="0"/>
            <wp:wrapSquare wrapText="bothSides"/>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anyi_terv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2635" cy="788035"/>
                    </a:xfrm>
                    <a:prstGeom prst="rect">
                      <a:avLst/>
                    </a:prstGeom>
                  </pic:spPr>
                </pic:pic>
              </a:graphicData>
            </a:graphic>
            <wp14:sizeRelH relativeFrom="page">
              <wp14:pctWidth>0</wp14:pctWidth>
            </wp14:sizeRelH>
            <wp14:sizeRelV relativeFrom="page">
              <wp14:pctHeight>0</wp14:pctHeight>
            </wp14:sizeRelV>
          </wp:anchor>
        </w:drawing>
      </w:r>
      <w:r w:rsidR="00747894" w:rsidRPr="00E60FFC">
        <w:rPr>
          <w:noProof/>
          <w:lang w:eastAsia="hu-HU"/>
        </w:rPr>
        <w:drawing>
          <wp:anchor distT="0" distB="0" distL="114300" distR="114300" simplePos="0" relativeHeight="251662336" behindDoc="0" locked="0" layoutInCell="1" allowOverlap="1" wp14:anchorId="479F2CA6" wp14:editId="4080AE5A">
            <wp:simplePos x="0" y="0"/>
            <wp:positionH relativeFrom="margin">
              <wp:posOffset>5384800</wp:posOffset>
            </wp:positionH>
            <wp:positionV relativeFrom="margin">
              <wp:posOffset>-518795</wp:posOffset>
            </wp:positionV>
            <wp:extent cx="896620" cy="900430"/>
            <wp:effectExtent l="0" t="0" r="0" b="0"/>
            <wp:wrapSquare wrapText="bothSides"/>
            <wp:docPr id="7" name="Kép 7" descr="http://www.lra-gap.de/media/images/leader/Logo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lra-gap.de/media/images/leader/Logo_Leade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6620" cy="90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7894" w:rsidRPr="00E60FFC">
        <w:rPr>
          <w:noProof/>
          <w:lang w:eastAsia="hu-HU"/>
        </w:rPr>
        <w:drawing>
          <wp:anchor distT="0" distB="0" distL="114300" distR="114300" simplePos="0" relativeHeight="251661312" behindDoc="0" locked="0" layoutInCell="1" allowOverlap="1" wp14:anchorId="23AD8891" wp14:editId="535CDC4B">
            <wp:simplePos x="0" y="0"/>
            <wp:positionH relativeFrom="margin">
              <wp:posOffset>4373245</wp:posOffset>
            </wp:positionH>
            <wp:positionV relativeFrom="margin">
              <wp:posOffset>-523240</wp:posOffset>
            </wp:positionV>
            <wp:extent cx="680720" cy="899795"/>
            <wp:effectExtent l="0" t="0" r="5080" b="0"/>
            <wp:wrapSquare wrapText="bothSides"/>
            <wp:docPr id="5" name="Kép 5" descr="http://intra.lechnerkozpont.hu/sites/default/files/ujlogo/alap_logo_fek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lechnerkozpont.hu/sites/default/files/ujlogo/alap_logo_feket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0720" cy="899795"/>
                    </a:xfrm>
                    <a:prstGeom prst="rect">
                      <a:avLst/>
                    </a:prstGeom>
                    <a:noFill/>
                    <a:ln>
                      <a:noFill/>
                    </a:ln>
                  </pic:spPr>
                </pic:pic>
              </a:graphicData>
            </a:graphic>
          </wp:anchor>
        </w:drawing>
      </w:r>
      <w:r w:rsidR="00747894">
        <w:rPr>
          <w:noProof/>
          <w:lang w:eastAsia="hu-HU"/>
        </w:rPr>
        <w:drawing>
          <wp:anchor distT="0" distB="0" distL="114300" distR="114300" simplePos="0" relativeHeight="251659264" behindDoc="1" locked="0" layoutInCell="1" allowOverlap="1" wp14:anchorId="2C7C1D3D" wp14:editId="307A6788">
            <wp:simplePos x="0" y="0"/>
            <wp:positionH relativeFrom="page">
              <wp:posOffset>-10160</wp:posOffset>
            </wp:positionH>
            <wp:positionV relativeFrom="page">
              <wp:posOffset>-10160</wp:posOffset>
            </wp:positionV>
            <wp:extent cx="2287270" cy="1429385"/>
            <wp:effectExtent l="0" t="0" r="0" b="0"/>
            <wp:wrapNone/>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7270" cy="1429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5883" w:rsidRPr="00C15883">
        <w:t xml:space="preserve"> </w:t>
      </w:r>
    </w:p>
    <w:p w:rsidR="001F3662" w:rsidRDefault="001F3662" w:rsidP="000722CD"/>
    <w:p w:rsidR="001F3662" w:rsidRDefault="001F3662" w:rsidP="000722CD"/>
    <w:p w:rsidR="001F3662" w:rsidRDefault="00E60FFC" w:rsidP="000722CD">
      <w:r>
        <w:rPr>
          <w:noProof/>
          <w:lang w:eastAsia="hu-HU"/>
        </w:rPr>
        <mc:AlternateContent>
          <mc:Choice Requires="wps">
            <w:drawing>
              <wp:anchor distT="0" distB="0" distL="114300" distR="114300" simplePos="0" relativeHeight="251666432" behindDoc="0" locked="0" layoutInCell="1" allowOverlap="1" wp14:anchorId="62E292FD" wp14:editId="292DD1CC">
                <wp:simplePos x="0" y="0"/>
                <wp:positionH relativeFrom="column">
                  <wp:posOffset>6047427</wp:posOffset>
                </wp:positionH>
                <wp:positionV relativeFrom="paragraph">
                  <wp:posOffset>106680</wp:posOffset>
                </wp:positionV>
                <wp:extent cx="488315" cy="586740"/>
                <wp:effectExtent l="0" t="0" r="26035" b="22860"/>
                <wp:wrapNone/>
                <wp:docPr id="15" name="Téglalap 15"/>
                <wp:cNvGraphicFramePr/>
                <a:graphic xmlns:a="http://schemas.openxmlformats.org/drawingml/2006/main">
                  <a:graphicData uri="http://schemas.microsoft.com/office/word/2010/wordprocessingShape">
                    <wps:wsp>
                      <wps:cNvSpPr/>
                      <wps:spPr>
                        <a:xfrm>
                          <a:off x="0" y="0"/>
                          <a:ext cx="488315" cy="5867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B4C5F3" id="Téglalap 15" o:spid="_x0000_s1026" style="position:absolute;margin-left:476.2pt;margin-top:8.4pt;width:38.45pt;height:46.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" fillcolor="white [3212]" strokecolor="white [3212]" strokeweight="2pt"/>
            </w:pict>
          </mc:Fallback>
        </mc:AlternateContent>
      </w:r>
    </w:p>
    <w:p w:rsidR="001F3662" w:rsidRDefault="001F3662" w:rsidP="000722CD"/>
    <w:p w:rsidR="00E60FFC" w:rsidRDefault="00E60FFC" w:rsidP="000722CD"/>
    <w:p w:rsidR="00E60FFC" w:rsidRDefault="00E60FFC" w:rsidP="000722CD"/>
    <w:p w:rsidR="00A550F7" w:rsidRPr="00E60FFC" w:rsidRDefault="00A550F7" w:rsidP="00E60FFC">
      <w:pPr>
        <w:spacing w:after="240"/>
        <w:jc w:val="center"/>
        <w:rPr>
          <w:b/>
          <w:sz w:val="36"/>
          <w:szCs w:val="36"/>
        </w:rPr>
      </w:pPr>
      <w:r w:rsidRPr="00E60FFC">
        <w:rPr>
          <w:b/>
          <w:sz w:val="36"/>
          <w:szCs w:val="36"/>
        </w:rPr>
        <w:t>Nemzeti LEADER Kézikönyv</w:t>
      </w:r>
    </w:p>
    <w:p w:rsidR="00A550F7" w:rsidRPr="00E60FFC" w:rsidRDefault="001F3662" w:rsidP="00E60FFC">
      <w:pPr>
        <w:spacing w:after="0"/>
        <w:jc w:val="center"/>
        <w:rPr>
          <w:b/>
          <w:sz w:val="36"/>
          <w:szCs w:val="36"/>
        </w:rPr>
      </w:pPr>
      <w:r w:rsidRPr="00E60FFC">
        <w:rPr>
          <w:b/>
          <w:sz w:val="36"/>
          <w:szCs w:val="36"/>
        </w:rPr>
        <w:t>LEADER HELYI FEJLESZTÉSI STRATÉGIA</w:t>
      </w:r>
    </w:p>
    <w:p w:rsidR="001F3662" w:rsidRPr="00E60FFC" w:rsidRDefault="00A550F7" w:rsidP="00E60FFC">
      <w:pPr>
        <w:spacing w:after="240"/>
        <w:jc w:val="center"/>
        <w:rPr>
          <w:b/>
          <w:sz w:val="36"/>
          <w:szCs w:val="36"/>
        </w:rPr>
      </w:pPr>
      <w:r w:rsidRPr="00E60FFC">
        <w:rPr>
          <w:b/>
          <w:sz w:val="36"/>
          <w:szCs w:val="36"/>
        </w:rPr>
        <w:t>TERVEZÉSI SABLON</w:t>
      </w:r>
    </w:p>
    <w:p w:rsidR="001F3662" w:rsidRPr="00E60FFC" w:rsidRDefault="001F3662" w:rsidP="00E60FFC">
      <w:pPr>
        <w:jc w:val="center"/>
        <w:rPr>
          <w:sz w:val="36"/>
          <w:szCs w:val="36"/>
        </w:rPr>
      </w:pPr>
      <w:r w:rsidRPr="00E60FFC">
        <w:rPr>
          <w:sz w:val="36"/>
          <w:szCs w:val="36"/>
        </w:rPr>
        <w:t>2014-2020</w:t>
      </w:r>
    </w:p>
    <w:p w:rsidR="001F3662" w:rsidRDefault="001F3662" w:rsidP="000722CD">
      <w:pPr>
        <w:rPr>
          <w:i/>
          <w:sz w:val="28"/>
          <w:szCs w:val="28"/>
        </w:rPr>
      </w:pPr>
    </w:p>
    <w:p w:rsidR="001F3662" w:rsidRDefault="001F3662" w:rsidP="000722CD">
      <w:pPr>
        <w:rPr>
          <w:i/>
          <w:sz w:val="28"/>
          <w:szCs w:val="28"/>
        </w:rPr>
      </w:pPr>
    </w:p>
    <w:p w:rsidR="001F3662" w:rsidRDefault="001F3662" w:rsidP="000722CD">
      <w:pPr>
        <w:rPr>
          <w:i/>
          <w:sz w:val="28"/>
          <w:szCs w:val="28"/>
        </w:rPr>
      </w:pPr>
    </w:p>
    <w:p w:rsidR="001F3662" w:rsidRDefault="001F3662" w:rsidP="000722CD">
      <w:pPr>
        <w:rPr>
          <w:i/>
          <w:sz w:val="28"/>
          <w:szCs w:val="28"/>
        </w:rPr>
      </w:pPr>
    </w:p>
    <w:p w:rsidR="001F3662" w:rsidRDefault="001F3662" w:rsidP="000722CD">
      <w:pPr>
        <w:rPr>
          <w:i/>
          <w:sz w:val="28"/>
          <w:szCs w:val="28"/>
        </w:rPr>
      </w:pPr>
    </w:p>
    <w:p w:rsidR="001F3662" w:rsidRDefault="001F3662" w:rsidP="00E60FFC">
      <w:pPr>
        <w:jc w:val="center"/>
        <w:rPr>
          <w:i/>
          <w:sz w:val="28"/>
          <w:szCs w:val="28"/>
        </w:rPr>
      </w:pPr>
      <w:r w:rsidRPr="00216C08">
        <w:rPr>
          <w:sz w:val="24"/>
          <w:szCs w:val="24"/>
        </w:rPr>
        <w:t>2015</w:t>
      </w:r>
      <w:r w:rsidR="00A550F7" w:rsidRPr="00216C08">
        <w:rPr>
          <w:sz w:val="24"/>
          <w:szCs w:val="24"/>
        </w:rPr>
        <w:t>. szeptember</w:t>
      </w:r>
    </w:p>
    <w:p w:rsidR="001F3662" w:rsidRDefault="001F3662" w:rsidP="000722CD">
      <w:pPr>
        <w:rPr>
          <w:i/>
          <w:sz w:val="28"/>
          <w:szCs w:val="28"/>
        </w:rPr>
      </w:pPr>
    </w:p>
    <w:p w:rsidR="001F3662" w:rsidRDefault="001F3662" w:rsidP="000722CD">
      <w:pPr>
        <w:rPr>
          <w:i/>
          <w:sz w:val="28"/>
          <w:szCs w:val="28"/>
        </w:rPr>
      </w:pPr>
    </w:p>
    <w:p w:rsidR="001F3662" w:rsidRDefault="00747894">
      <w:pPr>
        <w:rPr>
          <w:i/>
          <w:sz w:val="28"/>
          <w:szCs w:val="28"/>
        </w:rPr>
      </w:pPr>
      <w:r>
        <w:rPr>
          <w:noProof/>
          <w:lang w:eastAsia="hu-HU"/>
        </w:rPr>
        <w:drawing>
          <wp:anchor distT="0" distB="0" distL="114300" distR="114300" simplePos="0" relativeHeight="251668480" behindDoc="1" locked="0" layoutInCell="1" allowOverlap="1" wp14:anchorId="58A17296" wp14:editId="44B5C66C">
            <wp:simplePos x="0" y="0"/>
            <wp:positionH relativeFrom="margin">
              <wp:posOffset>1964055</wp:posOffset>
            </wp:positionH>
            <wp:positionV relativeFrom="margin">
              <wp:posOffset>8460105</wp:posOffset>
            </wp:positionV>
            <wp:extent cx="1756410" cy="577850"/>
            <wp:effectExtent l="0" t="0" r="0" b="0"/>
            <wp:wrapSquare wrapText="bothSides"/>
            <wp:docPr id="23" name="Kép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VP-EU-EMVA_logocsopor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56410" cy="577850"/>
                    </a:xfrm>
                    <a:prstGeom prst="rect">
                      <a:avLst/>
                    </a:prstGeom>
                  </pic:spPr>
                </pic:pic>
              </a:graphicData>
            </a:graphic>
            <wp14:sizeRelH relativeFrom="page">
              <wp14:pctWidth>0</wp14:pctWidth>
            </wp14:sizeRelH>
            <wp14:sizeRelV relativeFrom="page">
              <wp14:pctHeight>0</wp14:pctHeight>
            </wp14:sizeRelV>
          </wp:anchor>
        </w:drawing>
      </w:r>
      <w:r w:rsidR="00E60FFC">
        <w:rPr>
          <w:noProof/>
          <w:lang w:eastAsia="hu-HU"/>
        </w:rPr>
        <w:drawing>
          <wp:anchor distT="0" distB="0" distL="114300" distR="114300" simplePos="0" relativeHeight="251658239" behindDoc="0" locked="0" layoutInCell="1" allowOverlap="1" wp14:anchorId="0C8A0696" wp14:editId="262B6ACE">
            <wp:simplePos x="0" y="0"/>
            <wp:positionH relativeFrom="margin">
              <wp:posOffset>-909955</wp:posOffset>
            </wp:positionH>
            <wp:positionV relativeFrom="margin">
              <wp:posOffset>8191500</wp:posOffset>
            </wp:positionV>
            <wp:extent cx="2785110" cy="1035685"/>
            <wp:effectExtent l="0" t="0" r="0" b="0"/>
            <wp:wrapSquare wrapText="bothSides"/>
            <wp:docPr id="14" name="Kép 14" descr="lablec_hu_levelpa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blec_hu_levelpapir"/>
                    <pic:cNvPicPr>
                      <a:picLocks noChangeAspect="1" noChangeArrowheads="1"/>
                    </pic:cNvPicPr>
                  </pic:nvPicPr>
                  <pic:blipFill rotWithShape="1">
                    <a:blip r:embed="rId14">
                      <a:extLst>
                        <a:ext uri="{28A0092B-C50C-407E-A947-70E740481C1C}">
                          <a14:useLocalDpi xmlns:a14="http://schemas.microsoft.com/office/drawing/2010/main" val="0"/>
                        </a:ext>
                      </a:extLst>
                    </a:blip>
                    <a:srcRect r="28051"/>
                    <a:stretch/>
                  </pic:blipFill>
                  <pic:spPr bwMode="auto">
                    <a:xfrm>
                      <a:off x="0" y="0"/>
                      <a:ext cx="2785110" cy="10356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F3662">
        <w:rPr>
          <w:i/>
          <w:sz w:val="28"/>
          <w:szCs w:val="28"/>
        </w:rPr>
        <w:br w:type="page"/>
      </w:r>
    </w:p>
    <w:p w:rsidR="001F3662" w:rsidRDefault="001F3662">
      <w:pPr>
        <w:pStyle w:val="Tartalomjegyzkcmsora"/>
      </w:pPr>
      <w:r>
        <w:lastRenderedPageBreak/>
        <w:t>Tartalom</w:t>
      </w:r>
    </w:p>
    <w:p w:rsidR="001F3662" w:rsidRPr="00236A6A" w:rsidRDefault="001F3662" w:rsidP="00236A6A">
      <w:pPr>
        <w:rPr>
          <w:lang w:eastAsia="hu-HU"/>
        </w:rPr>
      </w:pPr>
    </w:p>
    <w:p w:rsidR="00CE6A9E" w:rsidRDefault="001F3662">
      <w:pPr>
        <w:pStyle w:val="TJ1"/>
        <w:tabs>
          <w:tab w:val="right" w:leader="dot" w:pos="9062"/>
        </w:tabs>
        <w:rPr>
          <w:rFonts w:asciiTheme="minorHAnsi" w:eastAsiaTheme="minorEastAsia" w:hAnsiTheme="minorHAnsi" w:cstheme="minorBidi"/>
          <w:noProof/>
          <w:lang w:eastAsia="hu-HU"/>
        </w:rPr>
      </w:pPr>
      <w:r>
        <w:fldChar w:fldCharType="begin"/>
      </w:r>
      <w:r>
        <w:instrText xml:space="preserve"> TOC \o "1-3" \h \z \u </w:instrText>
      </w:r>
      <w:r>
        <w:fldChar w:fldCharType="separate"/>
      </w:r>
      <w:hyperlink w:anchor="_Toc431995027" w:history="1">
        <w:r w:rsidR="00CE6A9E" w:rsidRPr="00BD186C">
          <w:rPr>
            <w:rStyle w:val="Hiperhivatkozs"/>
            <w:noProof/>
          </w:rPr>
          <w:t>Vezetői összefoglaló</w:t>
        </w:r>
        <w:r w:rsidR="00CE6A9E">
          <w:rPr>
            <w:noProof/>
            <w:webHidden/>
          </w:rPr>
          <w:tab/>
        </w:r>
        <w:r w:rsidR="00CE6A9E">
          <w:rPr>
            <w:noProof/>
            <w:webHidden/>
          </w:rPr>
          <w:fldChar w:fldCharType="begin"/>
        </w:r>
        <w:r w:rsidR="00CE6A9E">
          <w:rPr>
            <w:noProof/>
            <w:webHidden/>
          </w:rPr>
          <w:instrText xml:space="preserve"> PAGEREF _Toc431995027 \h </w:instrText>
        </w:r>
        <w:r w:rsidR="00CE6A9E">
          <w:rPr>
            <w:noProof/>
            <w:webHidden/>
          </w:rPr>
        </w:r>
        <w:r w:rsidR="00CE6A9E">
          <w:rPr>
            <w:noProof/>
            <w:webHidden/>
          </w:rPr>
          <w:fldChar w:fldCharType="separate"/>
        </w:r>
        <w:r w:rsidR="00CE6A9E">
          <w:rPr>
            <w:noProof/>
            <w:webHidden/>
          </w:rPr>
          <w:t>4</w:t>
        </w:r>
        <w:r w:rsidR="00CE6A9E">
          <w:rPr>
            <w:noProof/>
            <w:webHidden/>
          </w:rPr>
          <w:fldChar w:fldCharType="end"/>
        </w:r>
      </w:hyperlink>
    </w:p>
    <w:p w:rsidR="00CE6A9E" w:rsidRDefault="00906D81">
      <w:pPr>
        <w:pStyle w:val="TJ1"/>
        <w:tabs>
          <w:tab w:val="right" w:leader="dot" w:pos="9062"/>
        </w:tabs>
        <w:rPr>
          <w:rFonts w:asciiTheme="minorHAnsi" w:eastAsiaTheme="minorEastAsia" w:hAnsiTheme="minorHAnsi" w:cstheme="minorBidi"/>
          <w:noProof/>
          <w:lang w:eastAsia="hu-HU"/>
        </w:rPr>
      </w:pPr>
      <w:hyperlink w:anchor="_Toc431995028" w:history="1">
        <w:r w:rsidR="00CE6A9E" w:rsidRPr="00BD186C">
          <w:rPr>
            <w:rStyle w:val="Hiperhivatkozs"/>
            <w:noProof/>
          </w:rPr>
          <w:t>1. A Helyi Fejlesztési Stratégia hozzájárulása az EU2020 és a Vidékfejlesztési Program céljaihoz</w:t>
        </w:r>
        <w:r w:rsidR="00CE6A9E">
          <w:rPr>
            <w:noProof/>
            <w:webHidden/>
          </w:rPr>
          <w:tab/>
        </w:r>
        <w:r w:rsidR="00CE6A9E">
          <w:rPr>
            <w:noProof/>
            <w:webHidden/>
          </w:rPr>
          <w:fldChar w:fldCharType="begin"/>
        </w:r>
        <w:r w:rsidR="00CE6A9E">
          <w:rPr>
            <w:noProof/>
            <w:webHidden/>
          </w:rPr>
          <w:instrText xml:space="preserve"> PAGEREF _Toc431995028 \h </w:instrText>
        </w:r>
        <w:r w:rsidR="00CE6A9E">
          <w:rPr>
            <w:noProof/>
            <w:webHidden/>
          </w:rPr>
        </w:r>
        <w:r w:rsidR="00CE6A9E">
          <w:rPr>
            <w:noProof/>
            <w:webHidden/>
          </w:rPr>
          <w:fldChar w:fldCharType="separate"/>
        </w:r>
        <w:r w:rsidR="00CE6A9E">
          <w:rPr>
            <w:noProof/>
            <w:webHidden/>
          </w:rPr>
          <w:t>4</w:t>
        </w:r>
        <w:r w:rsidR="00CE6A9E">
          <w:rPr>
            <w:noProof/>
            <w:webHidden/>
          </w:rPr>
          <w:fldChar w:fldCharType="end"/>
        </w:r>
      </w:hyperlink>
    </w:p>
    <w:p w:rsidR="00CE6A9E" w:rsidRDefault="00906D81">
      <w:pPr>
        <w:pStyle w:val="TJ1"/>
        <w:tabs>
          <w:tab w:val="right" w:leader="dot" w:pos="9062"/>
        </w:tabs>
        <w:rPr>
          <w:rFonts w:asciiTheme="minorHAnsi" w:eastAsiaTheme="minorEastAsia" w:hAnsiTheme="minorHAnsi" w:cstheme="minorBidi"/>
          <w:noProof/>
          <w:lang w:eastAsia="hu-HU"/>
        </w:rPr>
      </w:pPr>
      <w:hyperlink w:anchor="_Toc431995029" w:history="1">
        <w:r w:rsidR="00CE6A9E" w:rsidRPr="00BD186C">
          <w:rPr>
            <w:rStyle w:val="Hiperhivatkozs"/>
            <w:noProof/>
          </w:rPr>
          <w:t>2. A stratégia elkészítésének módja, az érintettek bevonásának folyamata</w:t>
        </w:r>
        <w:r w:rsidR="00CE6A9E">
          <w:rPr>
            <w:noProof/>
            <w:webHidden/>
          </w:rPr>
          <w:tab/>
        </w:r>
        <w:r w:rsidR="00CE6A9E">
          <w:rPr>
            <w:noProof/>
            <w:webHidden/>
          </w:rPr>
          <w:fldChar w:fldCharType="begin"/>
        </w:r>
        <w:r w:rsidR="00CE6A9E">
          <w:rPr>
            <w:noProof/>
            <w:webHidden/>
          </w:rPr>
          <w:instrText xml:space="preserve"> PAGEREF _Toc431995029 \h </w:instrText>
        </w:r>
        <w:r w:rsidR="00CE6A9E">
          <w:rPr>
            <w:noProof/>
            <w:webHidden/>
          </w:rPr>
        </w:r>
        <w:r w:rsidR="00CE6A9E">
          <w:rPr>
            <w:noProof/>
            <w:webHidden/>
          </w:rPr>
          <w:fldChar w:fldCharType="separate"/>
        </w:r>
        <w:r w:rsidR="00CE6A9E">
          <w:rPr>
            <w:noProof/>
            <w:webHidden/>
          </w:rPr>
          <w:t>4</w:t>
        </w:r>
        <w:r w:rsidR="00CE6A9E">
          <w:rPr>
            <w:noProof/>
            <w:webHidden/>
          </w:rPr>
          <w:fldChar w:fldCharType="end"/>
        </w:r>
      </w:hyperlink>
    </w:p>
    <w:p w:rsidR="00CE6A9E" w:rsidRDefault="00906D81">
      <w:pPr>
        <w:pStyle w:val="TJ1"/>
        <w:tabs>
          <w:tab w:val="right" w:leader="dot" w:pos="9062"/>
        </w:tabs>
        <w:rPr>
          <w:rFonts w:asciiTheme="minorHAnsi" w:eastAsiaTheme="minorEastAsia" w:hAnsiTheme="minorHAnsi" w:cstheme="minorBidi"/>
          <w:noProof/>
          <w:lang w:eastAsia="hu-HU"/>
        </w:rPr>
      </w:pPr>
      <w:hyperlink w:anchor="_Toc431995030" w:history="1">
        <w:r w:rsidR="00CE6A9E" w:rsidRPr="00BD186C">
          <w:rPr>
            <w:rStyle w:val="Hiperhivatkozs"/>
            <w:noProof/>
          </w:rPr>
          <w:t>3. A Helyi Fejlesztési Stratégia által lefedett terület és lakosság meghatározása</w:t>
        </w:r>
        <w:r w:rsidR="00CE6A9E">
          <w:rPr>
            <w:noProof/>
            <w:webHidden/>
          </w:rPr>
          <w:tab/>
        </w:r>
        <w:r w:rsidR="00CE6A9E">
          <w:rPr>
            <w:noProof/>
            <w:webHidden/>
          </w:rPr>
          <w:fldChar w:fldCharType="begin"/>
        </w:r>
        <w:r w:rsidR="00CE6A9E">
          <w:rPr>
            <w:noProof/>
            <w:webHidden/>
          </w:rPr>
          <w:instrText xml:space="preserve"> PAGEREF _Toc431995030 \h </w:instrText>
        </w:r>
        <w:r w:rsidR="00CE6A9E">
          <w:rPr>
            <w:noProof/>
            <w:webHidden/>
          </w:rPr>
        </w:r>
        <w:r w:rsidR="00CE6A9E">
          <w:rPr>
            <w:noProof/>
            <w:webHidden/>
          </w:rPr>
          <w:fldChar w:fldCharType="separate"/>
        </w:r>
        <w:r w:rsidR="00CE6A9E">
          <w:rPr>
            <w:noProof/>
            <w:webHidden/>
          </w:rPr>
          <w:t>5</w:t>
        </w:r>
        <w:r w:rsidR="00CE6A9E">
          <w:rPr>
            <w:noProof/>
            <w:webHidden/>
          </w:rPr>
          <w:fldChar w:fldCharType="end"/>
        </w:r>
      </w:hyperlink>
    </w:p>
    <w:p w:rsidR="00CE6A9E" w:rsidRDefault="00906D81">
      <w:pPr>
        <w:pStyle w:val="TJ1"/>
        <w:tabs>
          <w:tab w:val="right" w:leader="dot" w:pos="9062"/>
        </w:tabs>
        <w:rPr>
          <w:rFonts w:asciiTheme="minorHAnsi" w:eastAsiaTheme="minorEastAsia" w:hAnsiTheme="minorHAnsi" w:cstheme="minorBidi"/>
          <w:noProof/>
          <w:lang w:eastAsia="hu-HU"/>
        </w:rPr>
      </w:pPr>
      <w:hyperlink w:anchor="_Toc431995031" w:history="1">
        <w:r w:rsidR="00CE6A9E" w:rsidRPr="00BD186C">
          <w:rPr>
            <w:rStyle w:val="Hiperhivatkozs"/>
            <w:noProof/>
          </w:rPr>
          <w:t>4. Az akcióterület fejlesztési szükségleteinek és lehetőségeinek elemzése</w:t>
        </w:r>
        <w:r w:rsidR="00CE6A9E">
          <w:rPr>
            <w:noProof/>
            <w:webHidden/>
          </w:rPr>
          <w:tab/>
        </w:r>
        <w:r w:rsidR="00CE6A9E">
          <w:rPr>
            <w:noProof/>
            <w:webHidden/>
          </w:rPr>
          <w:fldChar w:fldCharType="begin"/>
        </w:r>
        <w:r w:rsidR="00CE6A9E">
          <w:rPr>
            <w:noProof/>
            <w:webHidden/>
          </w:rPr>
          <w:instrText xml:space="preserve"> PAGEREF _Toc431995031 \h </w:instrText>
        </w:r>
        <w:r w:rsidR="00CE6A9E">
          <w:rPr>
            <w:noProof/>
            <w:webHidden/>
          </w:rPr>
        </w:r>
        <w:r w:rsidR="00CE6A9E">
          <w:rPr>
            <w:noProof/>
            <w:webHidden/>
          </w:rPr>
          <w:fldChar w:fldCharType="separate"/>
        </w:r>
        <w:r w:rsidR="00CE6A9E">
          <w:rPr>
            <w:noProof/>
            <w:webHidden/>
          </w:rPr>
          <w:t>6</w:t>
        </w:r>
        <w:r w:rsidR="00CE6A9E">
          <w:rPr>
            <w:noProof/>
            <w:webHidden/>
          </w:rPr>
          <w:fldChar w:fldCharType="end"/>
        </w:r>
      </w:hyperlink>
    </w:p>
    <w:p w:rsidR="00CE6A9E" w:rsidRDefault="00906D81">
      <w:pPr>
        <w:pStyle w:val="TJ2"/>
        <w:tabs>
          <w:tab w:val="right" w:leader="dot" w:pos="9062"/>
        </w:tabs>
        <w:rPr>
          <w:rFonts w:asciiTheme="minorHAnsi" w:eastAsiaTheme="minorEastAsia" w:hAnsiTheme="minorHAnsi" w:cstheme="minorBidi"/>
          <w:noProof/>
          <w:lang w:eastAsia="hu-HU"/>
        </w:rPr>
      </w:pPr>
      <w:hyperlink w:anchor="_Toc431995032" w:history="1">
        <w:r w:rsidR="00CE6A9E" w:rsidRPr="00BD186C">
          <w:rPr>
            <w:rStyle w:val="Hiperhivatkozs"/>
            <w:noProof/>
          </w:rPr>
          <w:t>4.1 Helyzetfeltárás</w:t>
        </w:r>
        <w:r w:rsidR="00CE6A9E">
          <w:rPr>
            <w:noProof/>
            <w:webHidden/>
          </w:rPr>
          <w:tab/>
        </w:r>
        <w:r w:rsidR="00CE6A9E">
          <w:rPr>
            <w:noProof/>
            <w:webHidden/>
          </w:rPr>
          <w:fldChar w:fldCharType="begin"/>
        </w:r>
        <w:r w:rsidR="00CE6A9E">
          <w:rPr>
            <w:noProof/>
            <w:webHidden/>
          </w:rPr>
          <w:instrText xml:space="preserve"> PAGEREF _Toc431995032 \h </w:instrText>
        </w:r>
        <w:r w:rsidR="00CE6A9E">
          <w:rPr>
            <w:noProof/>
            <w:webHidden/>
          </w:rPr>
        </w:r>
        <w:r w:rsidR="00CE6A9E">
          <w:rPr>
            <w:noProof/>
            <w:webHidden/>
          </w:rPr>
          <w:fldChar w:fldCharType="separate"/>
        </w:r>
        <w:r w:rsidR="00CE6A9E">
          <w:rPr>
            <w:noProof/>
            <w:webHidden/>
          </w:rPr>
          <w:t>6</w:t>
        </w:r>
        <w:r w:rsidR="00CE6A9E">
          <w:rPr>
            <w:noProof/>
            <w:webHidden/>
          </w:rPr>
          <w:fldChar w:fldCharType="end"/>
        </w:r>
      </w:hyperlink>
    </w:p>
    <w:p w:rsidR="00CE6A9E" w:rsidRDefault="00906D81">
      <w:pPr>
        <w:pStyle w:val="TJ2"/>
        <w:tabs>
          <w:tab w:val="right" w:leader="dot" w:pos="9062"/>
        </w:tabs>
        <w:rPr>
          <w:rFonts w:asciiTheme="minorHAnsi" w:eastAsiaTheme="minorEastAsia" w:hAnsiTheme="minorHAnsi" w:cstheme="minorBidi"/>
          <w:noProof/>
          <w:lang w:eastAsia="hu-HU"/>
        </w:rPr>
      </w:pPr>
      <w:hyperlink w:anchor="_Toc431995033" w:history="1">
        <w:r w:rsidR="00CE6A9E" w:rsidRPr="00BD186C">
          <w:rPr>
            <w:rStyle w:val="Hiperhivatkozs"/>
            <w:noProof/>
          </w:rPr>
          <w:t>4.2 A 2007-2013-as HVS megvalósulásának összegző értékelése, következtetések</w:t>
        </w:r>
        <w:r w:rsidR="00CE6A9E">
          <w:rPr>
            <w:noProof/>
            <w:webHidden/>
          </w:rPr>
          <w:tab/>
        </w:r>
        <w:r w:rsidR="00CE6A9E">
          <w:rPr>
            <w:noProof/>
            <w:webHidden/>
          </w:rPr>
          <w:fldChar w:fldCharType="begin"/>
        </w:r>
        <w:r w:rsidR="00CE6A9E">
          <w:rPr>
            <w:noProof/>
            <w:webHidden/>
          </w:rPr>
          <w:instrText xml:space="preserve"> PAGEREF _Toc431995033 \h </w:instrText>
        </w:r>
        <w:r w:rsidR="00CE6A9E">
          <w:rPr>
            <w:noProof/>
            <w:webHidden/>
          </w:rPr>
        </w:r>
        <w:r w:rsidR="00CE6A9E">
          <w:rPr>
            <w:noProof/>
            <w:webHidden/>
          </w:rPr>
          <w:fldChar w:fldCharType="separate"/>
        </w:r>
        <w:r w:rsidR="00CE6A9E">
          <w:rPr>
            <w:noProof/>
            <w:webHidden/>
          </w:rPr>
          <w:t>7</w:t>
        </w:r>
        <w:r w:rsidR="00CE6A9E">
          <w:rPr>
            <w:noProof/>
            <w:webHidden/>
          </w:rPr>
          <w:fldChar w:fldCharType="end"/>
        </w:r>
      </w:hyperlink>
    </w:p>
    <w:p w:rsidR="00CE6A9E" w:rsidRDefault="00906D81">
      <w:pPr>
        <w:pStyle w:val="TJ2"/>
        <w:tabs>
          <w:tab w:val="right" w:leader="dot" w:pos="9062"/>
        </w:tabs>
        <w:rPr>
          <w:rFonts w:asciiTheme="minorHAnsi" w:eastAsiaTheme="minorEastAsia" w:hAnsiTheme="minorHAnsi" w:cstheme="minorBidi"/>
          <w:noProof/>
          <w:lang w:eastAsia="hu-HU"/>
        </w:rPr>
      </w:pPr>
      <w:hyperlink w:anchor="_Toc431995034" w:history="1">
        <w:r w:rsidR="00CE6A9E" w:rsidRPr="00BD186C">
          <w:rPr>
            <w:rStyle w:val="Hiperhivatkozs"/>
            <w:noProof/>
          </w:rPr>
          <w:t>4.3 A HFS-t érintő tervezési előzmények, programok, szolgáltatások</w:t>
        </w:r>
        <w:r w:rsidR="00CE6A9E">
          <w:rPr>
            <w:noProof/>
            <w:webHidden/>
          </w:rPr>
          <w:tab/>
        </w:r>
        <w:r w:rsidR="00CE6A9E">
          <w:rPr>
            <w:noProof/>
            <w:webHidden/>
          </w:rPr>
          <w:fldChar w:fldCharType="begin"/>
        </w:r>
        <w:r w:rsidR="00CE6A9E">
          <w:rPr>
            <w:noProof/>
            <w:webHidden/>
          </w:rPr>
          <w:instrText xml:space="preserve"> PAGEREF _Toc431995034 \h </w:instrText>
        </w:r>
        <w:r w:rsidR="00CE6A9E">
          <w:rPr>
            <w:noProof/>
            <w:webHidden/>
          </w:rPr>
        </w:r>
        <w:r w:rsidR="00CE6A9E">
          <w:rPr>
            <w:noProof/>
            <w:webHidden/>
          </w:rPr>
          <w:fldChar w:fldCharType="separate"/>
        </w:r>
        <w:r w:rsidR="00CE6A9E">
          <w:rPr>
            <w:noProof/>
            <w:webHidden/>
          </w:rPr>
          <w:t>7</w:t>
        </w:r>
        <w:r w:rsidR="00CE6A9E">
          <w:rPr>
            <w:noProof/>
            <w:webHidden/>
          </w:rPr>
          <w:fldChar w:fldCharType="end"/>
        </w:r>
      </w:hyperlink>
    </w:p>
    <w:p w:rsidR="00CE6A9E" w:rsidRDefault="00906D81">
      <w:pPr>
        <w:pStyle w:val="TJ2"/>
        <w:tabs>
          <w:tab w:val="right" w:leader="dot" w:pos="9062"/>
        </w:tabs>
        <w:rPr>
          <w:rFonts w:asciiTheme="minorHAnsi" w:eastAsiaTheme="minorEastAsia" w:hAnsiTheme="minorHAnsi" w:cstheme="minorBidi"/>
          <w:noProof/>
          <w:lang w:eastAsia="hu-HU"/>
        </w:rPr>
      </w:pPr>
      <w:hyperlink w:anchor="_Toc431995035" w:history="1">
        <w:r w:rsidR="00CE6A9E" w:rsidRPr="00BD186C">
          <w:rPr>
            <w:rStyle w:val="Hiperhivatkozs"/>
            <w:noProof/>
          </w:rPr>
          <w:t>4.4 SWOT</w:t>
        </w:r>
        <w:r w:rsidR="00CE6A9E">
          <w:rPr>
            <w:noProof/>
            <w:webHidden/>
          </w:rPr>
          <w:tab/>
        </w:r>
        <w:r w:rsidR="00CE6A9E">
          <w:rPr>
            <w:noProof/>
            <w:webHidden/>
          </w:rPr>
          <w:fldChar w:fldCharType="begin"/>
        </w:r>
        <w:r w:rsidR="00CE6A9E">
          <w:rPr>
            <w:noProof/>
            <w:webHidden/>
          </w:rPr>
          <w:instrText xml:space="preserve"> PAGEREF _Toc431995035 \h </w:instrText>
        </w:r>
        <w:r w:rsidR="00CE6A9E">
          <w:rPr>
            <w:noProof/>
            <w:webHidden/>
          </w:rPr>
        </w:r>
        <w:r w:rsidR="00CE6A9E">
          <w:rPr>
            <w:noProof/>
            <w:webHidden/>
          </w:rPr>
          <w:fldChar w:fldCharType="separate"/>
        </w:r>
        <w:r w:rsidR="00CE6A9E">
          <w:rPr>
            <w:noProof/>
            <w:webHidden/>
          </w:rPr>
          <w:t>8</w:t>
        </w:r>
        <w:r w:rsidR="00CE6A9E">
          <w:rPr>
            <w:noProof/>
            <w:webHidden/>
          </w:rPr>
          <w:fldChar w:fldCharType="end"/>
        </w:r>
      </w:hyperlink>
    </w:p>
    <w:p w:rsidR="00CE6A9E" w:rsidRDefault="00906D81">
      <w:pPr>
        <w:pStyle w:val="TJ2"/>
        <w:tabs>
          <w:tab w:val="right" w:leader="dot" w:pos="9062"/>
        </w:tabs>
        <w:rPr>
          <w:rFonts w:asciiTheme="minorHAnsi" w:eastAsiaTheme="minorEastAsia" w:hAnsiTheme="minorHAnsi" w:cstheme="minorBidi"/>
          <w:noProof/>
          <w:lang w:eastAsia="hu-HU"/>
        </w:rPr>
      </w:pPr>
      <w:hyperlink w:anchor="_Toc431995036" w:history="1">
        <w:r w:rsidR="00CE6A9E" w:rsidRPr="00BD186C">
          <w:rPr>
            <w:rStyle w:val="Hiperhivatkozs"/>
            <w:noProof/>
          </w:rPr>
          <w:t>4.5 Fejlesztési szükségletek azonosítása</w:t>
        </w:r>
        <w:r w:rsidR="00CE6A9E">
          <w:rPr>
            <w:noProof/>
            <w:webHidden/>
          </w:rPr>
          <w:tab/>
        </w:r>
        <w:r w:rsidR="00CE6A9E">
          <w:rPr>
            <w:noProof/>
            <w:webHidden/>
          </w:rPr>
          <w:fldChar w:fldCharType="begin"/>
        </w:r>
        <w:r w:rsidR="00CE6A9E">
          <w:rPr>
            <w:noProof/>
            <w:webHidden/>
          </w:rPr>
          <w:instrText xml:space="preserve"> PAGEREF _Toc431995036 \h </w:instrText>
        </w:r>
        <w:r w:rsidR="00CE6A9E">
          <w:rPr>
            <w:noProof/>
            <w:webHidden/>
          </w:rPr>
        </w:r>
        <w:r w:rsidR="00CE6A9E">
          <w:rPr>
            <w:noProof/>
            <w:webHidden/>
          </w:rPr>
          <w:fldChar w:fldCharType="separate"/>
        </w:r>
        <w:r w:rsidR="00CE6A9E">
          <w:rPr>
            <w:noProof/>
            <w:webHidden/>
          </w:rPr>
          <w:t>8</w:t>
        </w:r>
        <w:r w:rsidR="00CE6A9E">
          <w:rPr>
            <w:noProof/>
            <w:webHidden/>
          </w:rPr>
          <w:fldChar w:fldCharType="end"/>
        </w:r>
      </w:hyperlink>
    </w:p>
    <w:p w:rsidR="00CE6A9E" w:rsidRDefault="00906D81">
      <w:pPr>
        <w:pStyle w:val="TJ1"/>
        <w:tabs>
          <w:tab w:val="right" w:leader="dot" w:pos="9062"/>
        </w:tabs>
        <w:rPr>
          <w:rFonts w:asciiTheme="minorHAnsi" w:eastAsiaTheme="minorEastAsia" w:hAnsiTheme="minorHAnsi" w:cstheme="minorBidi"/>
          <w:noProof/>
          <w:lang w:eastAsia="hu-HU"/>
        </w:rPr>
      </w:pPr>
      <w:hyperlink w:anchor="_Toc431995037" w:history="1">
        <w:r w:rsidR="00CE6A9E" w:rsidRPr="00BD186C">
          <w:rPr>
            <w:rStyle w:val="Hiperhivatkozs"/>
            <w:noProof/>
          </w:rPr>
          <w:t>5. Horizontális célok</w:t>
        </w:r>
        <w:r w:rsidR="00CE6A9E">
          <w:rPr>
            <w:noProof/>
            <w:webHidden/>
          </w:rPr>
          <w:tab/>
        </w:r>
        <w:r w:rsidR="00CE6A9E">
          <w:rPr>
            <w:noProof/>
            <w:webHidden/>
          </w:rPr>
          <w:fldChar w:fldCharType="begin"/>
        </w:r>
        <w:r w:rsidR="00CE6A9E">
          <w:rPr>
            <w:noProof/>
            <w:webHidden/>
          </w:rPr>
          <w:instrText xml:space="preserve"> PAGEREF _Toc431995037 \h </w:instrText>
        </w:r>
        <w:r w:rsidR="00CE6A9E">
          <w:rPr>
            <w:noProof/>
            <w:webHidden/>
          </w:rPr>
        </w:r>
        <w:r w:rsidR="00CE6A9E">
          <w:rPr>
            <w:noProof/>
            <w:webHidden/>
          </w:rPr>
          <w:fldChar w:fldCharType="separate"/>
        </w:r>
        <w:r w:rsidR="00CE6A9E">
          <w:rPr>
            <w:noProof/>
            <w:webHidden/>
          </w:rPr>
          <w:t>8</w:t>
        </w:r>
        <w:r w:rsidR="00CE6A9E">
          <w:rPr>
            <w:noProof/>
            <w:webHidden/>
          </w:rPr>
          <w:fldChar w:fldCharType="end"/>
        </w:r>
      </w:hyperlink>
    </w:p>
    <w:p w:rsidR="00CE6A9E" w:rsidRDefault="00906D81">
      <w:pPr>
        <w:pStyle w:val="TJ2"/>
        <w:tabs>
          <w:tab w:val="right" w:leader="dot" w:pos="9062"/>
        </w:tabs>
        <w:rPr>
          <w:rFonts w:asciiTheme="minorHAnsi" w:eastAsiaTheme="minorEastAsia" w:hAnsiTheme="minorHAnsi" w:cstheme="minorBidi"/>
          <w:noProof/>
          <w:lang w:eastAsia="hu-HU"/>
        </w:rPr>
      </w:pPr>
      <w:hyperlink w:anchor="_Toc431995038" w:history="1">
        <w:r w:rsidR="00CE6A9E" w:rsidRPr="00BD186C">
          <w:rPr>
            <w:rStyle w:val="Hiperhivatkozs"/>
            <w:noProof/>
          </w:rPr>
          <w:t>5.1 Esélyegyenlőség</w:t>
        </w:r>
        <w:r w:rsidR="00CE6A9E">
          <w:rPr>
            <w:noProof/>
            <w:webHidden/>
          </w:rPr>
          <w:tab/>
        </w:r>
        <w:r w:rsidR="00CE6A9E">
          <w:rPr>
            <w:noProof/>
            <w:webHidden/>
          </w:rPr>
          <w:fldChar w:fldCharType="begin"/>
        </w:r>
        <w:r w:rsidR="00CE6A9E">
          <w:rPr>
            <w:noProof/>
            <w:webHidden/>
          </w:rPr>
          <w:instrText xml:space="preserve"> PAGEREF _Toc431995038 \h </w:instrText>
        </w:r>
        <w:r w:rsidR="00CE6A9E">
          <w:rPr>
            <w:noProof/>
            <w:webHidden/>
          </w:rPr>
        </w:r>
        <w:r w:rsidR="00CE6A9E">
          <w:rPr>
            <w:noProof/>
            <w:webHidden/>
          </w:rPr>
          <w:fldChar w:fldCharType="separate"/>
        </w:r>
        <w:r w:rsidR="00CE6A9E">
          <w:rPr>
            <w:noProof/>
            <w:webHidden/>
          </w:rPr>
          <w:t>8</w:t>
        </w:r>
        <w:r w:rsidR="00CE6A9E">
          <w:rPr>
            <w:noProof/>
            <w:webHidden/>
          </w:rPr>
          <w:fldChar w:fldCharType="end"/>
        </w:r>
      </w:hyperlink>
    </w:p>
    <w:p w:rsidR="00CE6A9E" w:rsidRDefault="00906D81">
      <w:pPr>
        <w:pStyle w:val="TJ2"/>
        <w:tabs>
          <w:tab w:val="right" w:leader="dot" w:pos="9062"/>
        </w:tabs>
        <w:rPr>
          <w:rFonts w:asciiTheme="minorHAnsi" w:eastAsiaTheme="minorEastAsia" w:hAnsiTheme="minorHAnsi" w:cstheme="minorBidi"/>
          <w:noProof/>
          <w:lang w:eastAsia="hu-HU"/>
        </w:rPr>
      </w:pPr>
      <w:hyperlink w:anchor="_Toc431995039" w:history="1">
        <w:r w:rsidR="00CE6A9E" w:rsidRPr="00BD186C">
          <w:rPr>
            <w:rStyle w:val="Hiperhivatkozs"/>
            <w:noProof/>
          </w:rPr>
          <w:t>5.2 Környezeti fenntarthatóság</w:t>
        </w:r>
        <w:r w:rsidR="00CE6A9E">
          <w:rPr>
            <w:noProof/>
            <w:webHidden/>
          </w:rPr>
          <w:tab/>
        </w:r>
        <w:r w:rsidR="00CE6A9E">
          <w:rPr>
            <w:noProof/>
            <w:webHidden/>
          </w:rPr>
          <w:fldChar w:fldCharType="begin"/>
        </w:r>
        <w:r w:rsidR="00CE6A9E">
          <w:rPr>
            <w:noProof/>
            <w:webHidden/>
          </w:rPr>
          <w:instrText xml:space="preserve"> PAGEREF _Toc431995039 \h </w:instrText>
        </w:r>
        <w:r w:rsidR="00CE6A9E">
          <w:rPr>
            <w:noProof/>
            <w:webHidden/>
          </w:rPr>
        </w:r>
        <w:r w:rsidR="00CE6A9E">
          <w:rPr>
            <w:noProof/>
            <w:webHidden/>
          </w:rPr>
          <w:fldChar w:fldCharType="separate"/>
        </w:r>
        <w:r w:rsidR="00CE6A9E">
          <w:rPr>
            <w:noProof/>
            <w:webHidden/>
          </w:rPr>
          <w:t>8</w:t>
        </w:r>
        <w:r w:rsidR="00CE6A9E">
          <w:rPr>
            <w:noProof/>
            <w:webHidden/>
          </w:rPr>
          <w:fldChar w:fldCharType="end"/>
        </w:r>
      </w:hyperlink>
    </w:p>
    <w:p w:rsidR="00CE6A9E" w:rsidRDefault="00906D81">
      <w:pPr>
        <w:pStyle w:val="TJ1"/>
        <w:tabs>
          <w:tab w:val="right" w:leader="dot" w:pos="9062"/>
        </w:tabs>
        <w:rPr>
          <w:rFonts w:asciiTheme="minorHAnsi" w:eastAsiaTheme="minorEastAsia" w:hAnsiTheme="minorHAnsi" w:cstheme="minorBidi"/>
          <w:noProof/>
          <w:lang w:eastAsia="hu-HU"/>
        </w:rPr>
      </w:pPr>
      <w:hyperlink w:anchor="_Toc431995040" w:history="1">
        <w:r w:rsidR="00CE6A9E" w:rsidRPr="00BD186C">
          <w:rPr>
            <w:rStyle w:val="Hiperhivatkozs"/>
            <w:noProof/>
          </w:rPr>
          <w:t>6. A HFS integrált és innovatív elemeinek bemutatása</w:t>
        </w:r>
        <w:r w:rsidR="00CE6A9E">
          <w:rPr>
            <w:noProof/>
            <w:webHidden/>
          </w:rPr>
          <w:tab/>
        </w:r>
        <w:r w:rsidR="00CE6A9E">
          <w:rPr>
            <w:noProof/>
            <w:webHidden/>
          </w:rPr>
          <w:fldChar w:fldCharType="begin"/>
        </w:r>
        <w:r w:rsidR="00CE6A9E">
          <w:rPr>
            <w:noProof/>
            <w:webHidden/>
          </w:rPr>
          <w:instrText xml:space="preserve"> PAGEREF _Toc431995040 \h </w:instrText>
        </w:r>
        <w:r w:rsidR="00CE6A9E">
          <w:rPr>
            <w:noProof/>
            <w:webHidden/>
          </w:rPr>
        </w:r>
        <w:r w:rsidR="00CE6A9E">
          <w:rPr>
            <w:noProof/>
            <w:webHidden/>
          </w:rPr>
          <w:fldChar w:fldCharType="separate"/>
        </w:r>
        <w:r w:rsidR="00CE6A9E">
          <w:rPr>
            <w:noProof/>
            <w:webHidden/>
          </w:rPr>
          <w:t>9</w:t>
        </w:r>
        <w:r w:rsidR="00CE6A9E">
          <w:rPr>
            <w:noProof/>
            <w:webHidden/>
          </w:rPr>
          <w:fldChar w:fldCharType="end"/>
        </w:r>
      </w:hyperlink>
    </w:p>
    <w:p w:rsidR="00CE6A9E" w:rsidRDefault="00906D81">
      <w:pPr>
        <w:pStyle w:val="TJ1"/>
        <w:tabs>
          <w:tab w:val="right" w:leader="dot" w:pos="9062"/>
        </w:tabs>
        <w:rPr>
          <w:rFonts w:asciiTheme="minorHAnsi" w:eastAsiaTheme="minorEastAsia" w:hAnsiTheme="minorHAnsi" w:cstheme="minorBidi"/>
          <w:noProof/>
          <w:lang w:eastAsia="hu-HU"/>
        </w:rPr>
      </w:pPr>
      <w:hyperlink w:anchor="_Toc431995041" w:history="1">
        <w:r w:rsidR="00CE6A9E" w:rsidRPr="00BD186C">
          <w:rPr>
            <w:rStyle w:val="Hiperhivatkozs"/>
            <w:noProof/>
          </w:rPr>
          <w:t>7. A stratégia beavatkozási logikája</w:t>
        </w:r>
        <w:r w:rsidR="00CE6A9E">
          <w:rPr>
            <w:noProof/>
            <w:webHidden/>
          </w:rPr>
          <w:tab/>
        </w:r>
        <w:r w:rsidR="00CE6A9E">
          <w:rPr>
            <w:noProof/>
            <w:webHidden/>
          </w:rPr>
          <w:fldChar w:fldCharType="begin"/>
        </w:r>
        <w:r w:rsidR="00CE6A9E">
          <w:rPr>
            <w:noProof/>
            <w:webHidden/>
          </w:rPr>
          <w:instrText xml:space="preserve"> PAGEREF _Toc431995041 \h </w:instrText>
        </w:r>
        <w:r w:rsidR="00CE6A9E">
          <w:rPr>
            <w:noProof/>
            <w:webHidden/>
          </w:rPr>
        </w:r>
        <w:r w:rsidR="00CE6A9E">
          <w:rPr>
            <w:noProof/>
            <w:webHidden/>
          </w:rPr>
          <w:fldChar w:fldCharType="separate"/>
        </w:r>
        <w:r w:rsidR="00CE6A9E">
          <w:rPr>
            <w:noProof/>
            <w:webHidden/>
          </w:rPr>
          <w:t>9</w:t>
        </w:r>
        <w:r w:rsidR="00CE6A9E">
          <w:rPr>
            <w:noProof/>
            <w:webHidden/>
          </w:rPr>
          <w:fldChar w:fldCharType="end"/>
        </w:r>
      </w:hyperlink>
    </w:p>
    <w:p w:rsidR="00CE6A9E" w:rsidRDefault="00906D81">
      <w:pPr>
        <w:pStyle w:val="TJ2"/>
        <w:tabs>
          <w:tab w:val="right" w:leader="dot" w:pos="9062"/>
        </w:tabs>
        <w:rPr>
          <w:rFonts w:asciiTheme="minorHAnsi" w:eastAsiaTheme="minorEastAsia" w:hAnsiTheme="minorHAnsi" w:cstheme="minorBidi"/>
          <w:noProof/>
          <w:lang w:eastAsia="hu-HU"/>
        </w:rPr>
      </w:pPr>
      <w:hyperlink w:anchor="_Toc431995042" w:history="1">
        <w:r w:rsidR="00CE6A9E" w:rsidRPr="00BD186C">
          <w:rPr>
            <w:rStyle w:val="Hiperhivatkozs"/>
            <w:noProof/>
          </w:rPr>
          <w:t>7.1 A stratégia jövőképe</w:t>
        </w:r>
        <w:r w:rsidR="00CE6A9E">
          <w:rPr>
            <w:noProof/>
            <w:webHidden/>
          </w:rPr>
          <w:tab/>
        </w:r>
        <w:r w:rsidR="00CE6A9E">
          <w:rPr>
            <w:noProof/>
            <w:webHidden/>
          </w:rPr>
          <w:fldChar w:fldCharType="begin"/>
        </w:r>
        <w:r w:rsidR="00CE6A9E">
          <w:rPr>
            <w:noProof/>
            <w:webHidden/>
          </w:rPr>
          <w:instrText xml:space="preserve"> PAGEREF _Toc431995042 \h </w:instrText>
        </w:r>
        <w:r w:rsidR="00CE6A9E">
          <w:rPr>
            <w:noProof/>
            <w:webHidden/>
          </w:rPr>
        </w:r>
        <w:r w:rsidR="00CE6A9E">
          <w:rPr>
            <w:noProof/>
            <w:webHidden/>
          </w:rPr>
          <w:fldChar w:fldCharType="separate"/>
        </w:r>
        <w:r w:rsidR="00CE6A9E">
          <w:rPr>
            <w:noProof/>
            <w:webHidden/>
          </w:rPr>
          <w:t>9</w:t>
        </w:r>
        <w:r w:rsidR="00CE6A9E">
          <w:rPr>
            <w:noProof/>
            <w:webHidden/>
          </w:rPr>
          <w:fldChar w:fldCharType="end"/>
        </w:r>
      </w:hyperlink>
    </w:p>
    <w:p w:rsidR="00CE6A9E" w:rsidRDefault="00906D81">
      <w:pPr>
        <w:pStyle w:val="TJ2"/>
        <w:tabs>
          <w:tab w:val="right" w:leader="dot" w:pos="9062"/>
        </w:tabs>
        <w:rPr>
          <w:rFonts w:asciiTheme="minorHAnsi" w:eastAsiaTheme="minorEastAsia" w:hAnsiTheme="minorHAnsi" w:cstheme="minorBidi"/>
          <w:noProof/>
          <w:lang w:eastAsia="hu-HU"/>
        </w:rPr>
      </w:pPr>
      <w:hyperlink w:anchor="_Toc431995043" w:history="1">
        <w:r w:rsidR="00CE6A9E" w:rsidRPr="00BD186C">
          <w:rPr>
            <w:rStyle w:val="Hiperhivatkozs"/>
            <w:noProof/>
          </w:rPr>
          <w:t>7.2 A stratégia célhierarchiája</w:t>
        </w:r>
        <w:r w:rsidR="00CE6A9E">
          <w:rPr>
            <w:noProof/>
            <w:webHidden/>
          </w:rPr>
          <w:tab/>
        </w:r>
        <w:r w:rsidR="00CE6A9E">
          <w:rPr>
            <w:noProof/>
            <w:webHidden/>
          </w:rPr>
          <w:fldChar w:fldCharType="begin"/>
        </w:r>
        <w:r w:rsidR="00CE6A9E">
          <w:rPr>
            <w:noProof/>
            <w:webHidden/>
          </w:rPr>
          <w:instrText xml:space="preserve"> PAGEREF _Toc431995043 \h </w:instrText>
        </w:r>
        <w:r w:rsidR="00CE6A9E">
          <w:rPr>
            <w:noProof/>
            <w:webHidden/>
          </w:rPr>
        </w:r>
        <w:r w:rsidR="00CE6A9E">
          <w:rPr>
            <w:noProof/>
            <w:webHidden/>
          </w:rPr>
          <w:fldChar w:fldCharType="separate"/>
        </w:r>
        <w:r w:rsidR="00CE6A9E">
          <w:rPr>
            <w:noProof/>
            <w:webHidden/>
          </w:rPr>
          <w:t>9</w:t>
        </w:r>
        <w:r w:rsidR="00CE6A9E">
          <w:rPr>
            <w:noProof/>
            <w:webHidden/>
          </w:rPr>
          <w:fldChar w:fldCharType="end"/>
        </w:r>
      </w:hyperlink>
    </w:p>
    <w:p w:rsidR="00CE6A9E" w:rsidRDefault="00906D81">
      <w:pPr>
        <w:pStyle w:val="TJ1"/>
        <w:tabs>
          <w:tab w:val="right" w:leader="dot" w:pos="9062"/>
        </w:tabs>
        <w:rPr>
          <w:rFonts w:asciiTheme="minorHAnsi" w:eastAsiaTheme="minorEastAsia" w:hAnsiTheme="minorHAnsi" w:cstheme="minorBidi"/>
          <w:noProof/>
          <w:lang w:eastAsia="hu-HU"/>
        </w:rPr>
      </w:pPr>
      <w:hyperlink w:anchor="_Toc431995044" w:history="1">
        <w:r w:rsidR="00CE6A9E" w:rsidRPr="00BD186C">
          <w:rPr>
            <w:rStyle w:val="Hiperhivatkozs"/>
            <w:noProof/>
          </w:rPr>
          <w:t>8. Cselekvési terv</w:t>
        </w:r>
        <w:r w:rsidR="00CE6A9E">
          <w:rPr>
            <w:noProof/>
            <w:webHidden/>
          </w:rPr>
          <w:tab/>
        </w:r>
        <w:r w:rsidR="00CE6A9E">
          <w:rPr>
            <w:noProof/>
            <w:webHidden/>
          </w:rPr>
          <w:fldChar w:fldCharType="begin"/>
        </w:r>
        <w:r w:rsidR="00CE6A9E">
          <w:rPr>
            <w:noProof/>
            <w:webHidden/>
          </w:rPr>
          <w:instrText xml:space="preserve"> PAGEREF _Toc431995044 \h </w:instrText>
        </w:r>
        <w:r w:rsidR="00CE6A9E">
          <w:rPr>
            <w:noProof/>
            <w:webHidden/>
          </w:rPr>
        </w:r>
        <w:r w:rsidR="00CE6A9E">
          <w:rPr>
            <w:noProof/>
            <w:webHidden/>
          </w:rPr>
          <w:fldChar w:fldCharType="separate"/>
        </w:r>
        <w:r w:rsidR="00CE6A9E">
          <w:rPr>
            <w:noProof/>
            <w:webHidden/>
          </w:rPr>
          <w:t>11</w:t>
        </w:r>
        <w:r w:rsidR="00CE6A9E">
          <w:rPr>
            <w:noProof/>
            <w:webHidden/>
          </w:rPr>
          <w:fldChar w:fldCharType="end"/>
        </w:r>
      </w:hyperlink>
    </w:p>
    <w:p w:rsidR="00CE6A9E" w:rsidRDefault="00906D81">
      <w:pPr>
        <w:pStyle w:val="TJ2"/>
        <w:tabs>
          <w:tab w:val="right" w:leader="dot" w:pos="9062"/>
        </w:tabs>
        <w:rPr>
          <w:rFonts w:asciiTheme="minorHAnsi" w:eastAsiaTheme="minorEastAsia" w:hAnsiTheme="minorHAnsi" w:cstheme="minorBidi"/>
          <w:noProof/>
          <w:lang w:eastAsia="hu-HU"/>
        </w:rPr>
      </w:pPr>
      <w:hyperlink w:anchor="_Toc431995045" w:history="1">
        <w:r w:rsidR="00CE6A9E" w:rsidRPr="00BD186C">
          <w:rPr>
            <w:rStyle w:val="Hiperhivatkozs"/>
            <w:noProof/>
          </w:rPr>
          <w:t>8.1 Az intézkedések leírása</w:t>
        </w:r>
        <w:r w:rsidR="00CE6A9E">
          <w:rPr>
            <w:noProof/>
            <w:webHidden/>
          </w:rPr>
          <w:tab/>
        </w:r>
        <w:r w:rsidR="00CE6A9E">
          <w:rPr>
            <w:noProof/>
            <w:webHidden/>
          </w:rPr>
          <w:fldChar w:fldCharType="begin"/>
        </w:r>
        <w:r w:rsidR="00CE6A9E">
          <w:rPr>
            <w:noProof/>
            <w:webHidden/>
          </w:rPr>
          <w:instrText xml:space="preserve"> PAGEREF _Toc431995045 \h </w:instrText>
        </w:r>
        <w:r w:rsidR="00CE6A9E">
          <w:rPr>
            <w:noProof/>
            <w:webHidden/>
          </w:rPr>
        </w:r>
        <w:r w:rsidR="00CE6A9E">
          <w:rPr>
            <w:noProof/>
            <w:webHidden/>
          </w:rPr>
          <w:fldChar w:fldCharType="separate"/>
        </w:r>
        <w:r w:rsidR="00CE6A9E">
          <w:rPr>
            <w:noProof/>
            <w:webHidden/>
          </w:rPr>
          <w:t>11</w:t>
        </w:r>
        <w:r w:rsidR="00CE6A9E">
          <w:rPr>
            <w:noProof/>
            <w:webHidden/>
          </w:rPr>
          <w:fldChar w:fldCharType="end"/>
        </w:r>
      </w:hyperlink>
    </w:p>
    <w:p w:rsidR="00CE6A9E" w:rsidRDefault="00906D81">
      <w:pPr>
        <w:pStyle w:val="TJ2"/>
        <w:tabs>
          <w:tab w:val="right" w:leader="dot" w:pos="9062"/>
        </w:tabs>
        <w:rPr>
          <w:rFonts w:asciiTheme="minorHAnsi" w:eastAsiaTheme="minorEastAsia" w:hAnsiTheme="minorHAnsi" w:cstheme="minorBidi"/>
          <w:noProof/>
          <w:lang w:eastAsia="hu-HU"/>
        </w:rPr>
      </w:pPr>
      <w:hyperlink w:anchor="_Toc431995046" w:history="1">
        <w:r w:rsidR="00CE6A9E" w:rsidRPr="00BD186C">
          <w:rPr>
            <w:rStyle w:val="Hiperhivatkozs"/>
            <w:noProof/>
          </w:rPr>
          <w:t>8.2 Együttműködések</w:t>
        </w:r>
        <w:r w:rsidR="00CE6A9E">
          <w:rPr>
            <w:noProof/>
            <w:webHidden/>
          </w:rPr>
          <w:tab/>
        </w:r>
        <w:r w:rsidR="00CE6A9E">
          <w:rPr>
            <w:noProof/>
            <w:webHidden/>
          </w:rPr>
          <w:fldChar w:fldCharType="begin"/>
        </w:r>
        <w:r w:rsidR="00CE6A9E">
          <w:rPr>
            <w:noProof/>
            <w:webHidden/>
          </w:rPr>
          <w:instrText xml:space="preserve"> PAGEREF _Toc431995046 \h </w:instrText>
        </w:r>
        <w:r w:rsidR="00CE6A9E">
          <w:rPr>
            <w:noProof/>
            <w:webHidden/>
          </w:rPr>
        </w:r>
        <w:r w:rsidR="00CE6A9E">
          <w:rPr>
            <w:noProof/>
            <w:webHidden/>
          </w:rPr>
          <w:fldChar w:fldCharType="separate"/>
        </w:r>
        <w:r w:rsidR="00CE6A9E">
          <w:rPr>
            <w:noProof/>
            <w:webHidden/>
          </w:rPr>
          <w:t>13</w:t>
        </w:r>
        <w:r w:rsidR="00CE6A9E">
          <w:rPr>
            <w:noProof/>
            <w:webHidden/>
          </w:rPr>
          <w:fldChar w:fldCharType="end"/>
        </w:r>
      </w:hyperlink>
    </w:p>
    <w:p w:rsidR="00CE6A9E" w:rsidRDefault="00906D81">
      <w:pPr>
        <w:pStyle w:val="TJ2"/>
        <w:tabs>
          <w:tab w:val="right" w:leader="dot" w:pos="9062"/>
        </w:tabs>
        <w:rPr>
          <w:rFonts w:asciiTheme="minorHAnsi" w:eastAsiaTheme="minorEastAsia" w:hAnsiTheme="minorHAnsi" w:cstheme="minorBidi"/>
          <w:noProof/>
          <w:lang w:eastAsia="hu-HU"/>
        </w:rPr>
      </w:pPr>
      <w:hyperlink w:anchor="_Toc431995047" w:history="1">
        <w:r w:rsidR="00CE6A9E" w:rsidRPr="00BD186C">
          <w:rPr>
            <w:rStyle w:val="Hiperhivatkozs"/>
            <w:noProof/>
          </w:rPr>
          <w:t>8.3 A stratégia megvalósításának szervezeti és eljárási keretei</w:t>
        </w:r>
        <w:r w:rsidR="00CE6A9E">
          <w:rPr>
            <w:noProof/>
            <w:webHidden/>
          </w:rPr>
          <w:tab/>
        </w:r>
        <w:r w:rsidR="00CE6A9E">
          <w:rPr>
            <w:noProof/>
            <w:webHidden/>
          </w:rPr>
          <w:fldChar w:fldCharType="begin"/>
        </w:r>
        <w:r w:rsidR="00CE6A9E">
          <w:rPr>
            <w:noProof/>
            <w:webHidden/>
          </w:rPr>
          <w:instrText xml:space="preserve"> PAGEREF _Toc431995047 \h </w:instrText>
        </w:r>
        <w:r w:rsidR="00CE6A9E">
          <w:rPr>
            <w:noProof/>
            <w:webHidden/>
          </w:rPr>
        </w:r>
        <w:r w:rsidR="00CE6A9E">
          <w:rPr>
            <w:noProof/>
            <w:webHidden/>
          </w:rPr>
          <w:fldChar w:fldCharType="separate"/>
        </w:r>
        <w:r w:rsidR="00CE6A9E">
          <w:rPr>
            <w:noProof/>
            <w:webHidden/>
          </w:rPr>
          <w:t>13</w:t>
        </w:r>
        <w:r w:rsidR="00CE6A9E">
          <w:rPr>
            <w:noProof/>
            <w:webHidden/>
          </w:rPr>
          <w:fldChar w:fldCharType="end"/>
        </w:r>
      </w:hyperlink>
    </w:p>
    <w:p w:rsidR="00CE6A9E" w:rsidRDefault="00906D81">
      <w:pPr>
        <w:pStyle w:val="TJ2"/>
        <w:tabs>
          <w:tab w:val="right" w:leader="dot" w:pos="9062"/>
        </w:tabs>
        <w:rPr>
          <w:rFonts w:asciiTheme="minorHAnsi" w:eastAsiaTheme="minorEastAsia" w:hAnsiTheme="minorHAnsi" w:cstheme="minorBidi"/>
          <w:noProof/>
          <w:lang w:eastAsia="hu-HU"/>
        </w:rPr>
      </w:pPr>
      <w:hyperlink w:anchor="_Toc431995048" w:history="1">
        <w:r w:rsidR="00CE6A9E" w:rsidRPr="00BD186C">
          <w:rPr>
            <w:rStyle w:val="Hiperhivatkozs"/>
            <w:noProof/>
          </w:rPr>
          <w:t>8.4. Kommunikációs terv</w:t>
        </w:r>
        <w:r w:rsidR="00CE6A9E">
          <w:rPr>
            <w:noProof/>
            <w:webHidden/>
          </w:rPr>
          <w:tab/>
        </w:r>
        <w:r w:rsidR="00CE6A9E">
          <w:rPr>
            <w:noProof/>
            <w:webHidden/>
          </w:rPr>
          <w:fldChar w:fldCharType="begin"/>
        </w:r>
        <w:r w:rsidR="00CE6A9E">
          <w:rPr>
            <w:noProof/>
            <w:webHidden/>
          </w:rPr>
          <w:instrText xml:space="preserve"> PAGEREF _Toc431995048 \h </w:instrText>
        </w:r>
        <w:r w:rsidR="00CE6A9E">
          <w:rPr>
            <w:noProof/>
            <w:webHidden/>
          </w:rPr>
        </w:r>
        <w:r w:rsidR="00CE6A9E">
          <w:rPr>
            <w:noProof/>
            <w:webHidden/>
          </w:rPr>
          <w:fldChar w:fldCharType="separate"/>
        </w:r>
        <w:r w:rsidR="00CE6A9E">
          <w:rPr>
            <w:noProof/>
            <w:webHidden/>
          </w:rPr>
          <w:t>14</w:t>
        </w:r>
        <w:r w:rsidR="00CE6A9E">
          <w:rPr>
            <w:noProof/>
            <w:webHidden/>
          </w:rPr>
          <w:fldChar w:fldCharType="end"/>
        </w:r>
      </w:hyperlink>
    </w:p>
    <w:p w:rsidR="00CE6A9E" w:rsidRDefault="00906D81">
      <w:pPr>
        <w:pStyle w:val="TJ2"/>
        <w:tabs>
          <w:tab w:val="right" w:leader="dot" w:pos="9062"/>
        </w:tabs>
        <w:rPr>
          <w:rFonts w:asciiTheme="minorHAnsi" w:eastAsiaTheme="minorEastAsia" w:hAnsiTheme="minorHAnsi" w:cstheme="minorBidi"/>
          <w:noProof/>
          <w:lang w:eastAsia="hu-HU"/>
        </w:rPr>
      </w:pPr>
      <w:hyperlink w:anchor="_Toc431995049" w:history="1">
        <w:r w:rsidR="00CE6A9E" w:rsidRPr="00BD186C">
          <w:rPr>
            <w:rStyle w:val="Hiperhivatkozs"/>
            <w:noProof/>
          </w:rPr>
          <w:t>8.5. Monitoring és értékelési terv</w:t>
        </w:r>
        <w:r w:rsidR="00CE6A9E">
          <w:rPr>
            <w:noProof/>
            <w:webHidden/>
          </w:rPr>
          <w:tab/>
        </w:r>
        <w:r w:rsidR="00CE6A9E">
          <w:rPr>
            <w:noProof/>
            <w:webHidden/>
          </w:rPr>
          <w:fldChar w:fldCharType="begin"/>
        </w:r>
        <w:r w:rsidR="00CE6A9E">
          <w:rPr>
            <w:noProof/>
            <w:webHidden/>
          </w:rPr>
          <w:instrText xml:space="preserve"> PAGEREF _Toc431995049 \h </w:instrText>
        </w:r>
        <w:r w:rsidR="00CE6A9E">
          <w:rPr>
            <w:noProof/>
            <w:webHidden/>
          </w:rPr>
        </w:r>
        <w:r w:rsidR="00CE6A9E">
          <w:rPr>
            <w:noProof/>
            <w:webHidden/>
          </w:rPr>
          <w:fldChar w:fldCharType="separate"/>
        </w:r>
        <w:r w:rsidR="00CE6A9E">
          <w:rPr>
            <w:noProof/>
            <w:webHidden/>
          </w:rPr>
          <w:t>14</w:t>
        </w:r>
        <w:r w:rsidR="00CE6A9E">
          <w:rPr>
            <w:noProof/>
            <w:webHidden/>
          </w:rPr>
          <w:fldChar w:fldCharType="end"/>
        </w:r>
      </w:hyperlink>
    </w:p>
    <w:p w:rsidR="00CE6A9E" w:rsidRDefault="00906D81">
      <w:pPr>
        <w:pStyle w:val="TJ1"/>
        <w:tabs>
          <w:tab w:val="right" w:leader="dot" w:pos="9062"/>
        </w:tabs>
        <w:rPr>
          <w:rFonts w:asciiTheme="minorHAnsi" w:eastAsiaTheme="minorEastAsia" w:hAnsiTheme="minorHAnsi" w:cstheme="minorBidi"/>
          <w:noProof/>
          <w:lang w:eastAsia="hu-HU"/>
        </w:rPr>
      </w:pPr>
      <w:hyperlink w:anchor="_Toc431995050" w:history="1">
        <w:r w:rsidR="00CE6A9E" w:rsidRPr="00BD186C">
          <w:rPr>
            <w:rStyle w:val="Hiperhivatkozs"/>
            <w:noProof/>
          </w:rPr>
          <w:t>9. Indikatív pénzügyi terv</w:t>
        </w:r>
        <w:r w:rsidR="00CE6A9E">
          <w:rPr>
            <w:noProof/>
            <w:webHidden/>
          </w:rPr>
          <w:tab/>
        </w:r>
        <w:r w:rsidR="00CE6A9E">
          <w:rPr>
            <w:noProof/>
            <w:webHidden/>
          </w:rPr>
          <w:fldChar w:fldCharType="begin"/>
        </w:r>
        <w:r w:rsidR="00CE6A9E">
          <w:rPr>
            <w:noProof/>
            <w:webHidden/>
          </w:rPr>
          <w:instrText xml:space="preserve"> PAGEREF _Toc431995050 \h </w:instrText>
        </w:r>
        <w:r w:rsidR="00CE6A9E">
          <w:rPr>
            <w:noProof/>
            <w:webHidden/>
          </w:rPr>
        </w:r>
        <w:r w:rsidR="00CE6A9E">
          <w:rPr>
            <w:noProof/>
            <w:webHidden/>
          </w:rPr>
          <w:fldChar w:fldCharType="separate"/>
        </w:r>
        <w:r w:rsidR="00CE6A9E">
          <w:rPr>
            <w:noProof/>
            <w:webHidden/>
          </w:rPr>
          <w:t>15</w:t>
        </w:r>
        <w:r w:rsidR="00CE6A9E">
          <w:rPr>
            <w:noProof/>
            <w:webHidden/>
          </w:rPr>
          <w:fldChar w:fldCharType="end"/>
        </w:r>
      </w:hyperlink>
    </w:p>
    <w:p w:rsidR="00CE6A9E" w:rsidRDefault="00906D81">
      <w:pPr>
        <w:pStyle w:val="TJ1"/>
        <w:tabs>
          <w:tab w:val="right" w:leader="dot" w:pos="9062"/>
        </w:tabs>
        <w:rPr>
          <w:rFonts w:asciiTheme="minorHAnsi" w:eastAsiaTheme="minorEastAsia" w:hAnsiTheme="minorHAnsi" w:cstheme="minorBidi"/>
          <w:noProof/>
          <w:lang w:eastAsia="hu-HU"/>
        </w:rPr>
      </w:pPr>
      <w:hyperlink w:anchor="_Toc431995051" w:history="1">
        <w:r w:rsidR="00CE6A9E" w:rsidRPr="00BD186C">
          <w:rPr>
            <w:rStyle w:val="Hiperhivatkozs"/>
            <w:noProof/>
          </w:rPr>
          <w:t>Kiegészítő információk</w:t>
        </w:r>
        <w:r w:rsidR="00CE6A9E">
          <w:rPr>
            <w:noProof/>
            <w:webHidden/>
          </w:rPr>
          <w:tab/>
        </w:r>
        <w:r w:rsidR="00CE6A9E">
          <w:rPr>
            <w:noProof/>
            <w:webHidden/>
          </w:rPr>
          <w:fldChar w:fldCharType="begin"/>
        </w:r>
        <w:r w:rsidR="00CE6A9E">
          <w:rPr>
            <w:noProof/>
            <w:webHidden/>
          </w:rPr>
          <w:instrText xml:space="preserve"> PAGEREF _Toc431995051 \h </w:instrText>
        </w:r>
        <w:r w:rsidR="00CE6A9E">
          <w:rPr>
            <w:noProof/>
            <w:webHidden/>
          </w:rPr>
        </w:r>
        <w:r w:rsidR="00CE6A9E">
          <w:rPr>
            <w:noProof/>
            <w:webHidden/>
          </w:rPr>
          <w:fldChar w:fldCharType="separate"/>
        </w:r>
        <w:r w:rsidR="00CE6A9E">
          <w:rPr>
            <w:noProof/>
            <w:webHidden/>
          </w:rPr>
          <w:t>16</w:t>
        </w:r>
        <w:r w:rsidR="00CE6A9E">
          <w:rPr>
            <w:noProof/>
            <w:webHidden/>
          </w:rPr>
          <w:fldChar w:fldCharType="end"/>
        </w:r>
      </w:hyperlink>
    </w:p>
    <w:p w:rsidR="00CE6A9E" w:rsidRDefault="00906D81">
      <w:pPr>
        <w:pStyle w:val="TJ1"/>
        <w:tabs>
          <w:tab w:val="right" w:leader="dot" w:pos="9062"/>
        </w:tabs>
        <w:rPr>
          <w:rFonts w:asciiTheme="minorHAnsi" w:eastAsiaTheme="minorEastAsia" w:hAnsiTheme="minorHAnsi" w:cstheme="minorBidi"/>
          <w:noProof/>
          <w:lang w:eastAsia="hu-HU"/>
        </w:rPr>
      </w:pPr>
      <w:hyperlink w:anchor="_Toc431995052" w:history="1">
        <w:r w:rsidR="00CE6A9E" w:rsidRPr="00BD186C">
          <w:rPr>
            <w:rStyle w:val="Hiperhivatkozs"/>
            <w:noProof/>
          </w:rPr>
          <w:t>Mellékletek</w:t>
        </w:r>
        <w:r w:rsidR="00CE6A9E">
          <w:rPr>
            <w:noProof/>
            <w:webHidden/>
          </w:rPr>
          <w:tab/>
        </w:r>
        <w:r w:rsidR="00CE6A9E">
          <w:rPr>
            <w:noProof/>
            <w:webHidden/>
          </w:rPr>
          <w:fldChar w:fldCharType="begin"/>
        </w:r>
        <w:r w:rsidR="00CE6A9E">
          <w:rPr>
            <w:noProof/>
            <w:webHidden/>
          </w:rPr>
          <w:instrText xml:space="preserve"> PAGEREF _Toc431995052 \h </w:instrText>
        </w:r>
        <w:r w:rsidR="00CE6A9E">
          <w:rPr>
            <w:noProof/>
            <w:webHidden/>
          </w:rPr>
        </w:r>
        <w:r w:rsidR="00CE6A9E">
          <w:rPr>
            <w:noProof/>
            <w:webHidden/>
          </w:rPr>
          <w:fldChar w:fldCharType="separate"/>
        </w:r>
        <w:r w:rsidR="00CE6A9E">
          <w:rPr>
            <w:noProof/>
            <w:webHidden/>
          </w:rPr>
          <w:t>16</w:t>
        </w:r>
        <w:r w:rsidR="00CE6A9E">
          <w:rPr>
            <w:noProof/>
            <w:webHidden/>
          </w:rPr>
          <w:fldChar w:fldCharType="end"/>
        </w:r>
      </w:hyperlink>
    </w:p>
    <w:p w:rsidR="001F3662" w:rsidRDefault="001F3662">
      <w:r>
        <w:fldChar w:fldCharType="end"/>
      </w:r>
    </w:p>
    <w:p w:rsidR="001F3662" w:rsidRPr="00236A6A" w:rsidRDefault="001F3662" w:rsidP="00236A6A"/>
    <w:p w:rsidR="001F3662" w:rsidRDefault="001F3662">
      <w:pPr>
        <w:rPr>
          <w:i/>
          <w:sz w:val="28"/>
          <w:szCs w:val="28"/>
        </w:rPr>
      </w:pPr>
      <w:r>
        <w:rPr>
          <w:i/>
          <w:sz w:val="28"/>
          <w:szCs w:val="28"/>
        </w:rPr>
        <w:br w:type="page"/>
      </w:r>
    </w:p>
    <w:p w:rsidR="001F3662" w:rsidRDefault="001F3662" w:rsidP="00280D96"/>
    <w:p w:rsidR="001F3662" w:rsidRDefault="001F3662" w:rsidP="00280D96"/>
    <w:p w:rsidR="001F3662" w:rsidRDefault="003311C4" w:rsidP="00280D96">
      <w:r>
        <w:rPr>
          <w:noProof/>
          <w:lang w:eastAsia="hu-HU"/>
        </w:rPr>
        <mc:AlternateContent>
          <mc:Choice Requires="wps">
            <w:drawing>
              <wp:inline distT="0" distB="0" distL="0" distR="0" wp14:anchorId="5BB6F442" wp14:editId="14C56BEF">
                <wp:extent cx="5556250" cy="3089275"/>
                <wp:effectExtent l="13335" t="5715" r="12065" b="10795"/>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0" cy="3412490"/>
                        </a:xfrm>
                        <a:prstGeom prst="rect">
                          <a:avLst/>
                        </a:prstGeom>
                        <a:solidFill>
                          <a:srgbClr val="FFFFFF"/>
                        </a:solidFill>
                        <a:ln w="9525">
                          <a:solidFill>
                            <a:srgbClr val="000000"/>
                          </a:solidFill>
                          <a:miter lim="800000"/>
                          <a:headEnd/>
                          <a:tailEnd/>
                        </a:ln>
                      </wps:spPr>
                      <wps:txbx>
                        <w:txbxContent>
                          <w:p w:rsidR="00CE6A9E" w:rsidRDefault="00CE6A9E" w:rsidP="003D0523">
                            <w:pPr>
                              <w:spacing w:before="200"/>
                              <w:jc w:val="both"/>
                              <w:rPr>
                                <w:i/>
                              </w:rPr>
                            </w:pPr>
                            <w:r w:rsidRPr="002A7847">
                              <w:rPr>
                                <w:i/>
                              </w:rPr>
                              <w:t xml:space="preserve">Ez </w:t>
                            </w:r>
                            <w:r>
                              <w:rPr>
                                <w:i/>
                              </w:rPr>
                              <w:t>a dokumentum a 2014-2020-as időszak</w:t>
                            </w:r>
                            <w:r w:rsidRPr="002A7847">
                              <w:rPr>
                                <w:i/>
                              </w:rPr>
                              <w:t xml:space="preserve"> </w:t>
                            </w:r>
                            <w:r>
                              <w:rPr>
                                <w:i/>
                              </w:rPr>
                              <w:t xml:space="preserve">LEADER </w:t>
                            </w:r>
                            <w:r w:rsidRPr="002A7847">
                              <w:rPr>
                                <w:i/>
                              </w:rPr>
                              <w:t>Helyi Fejlesztési Stratégi</w:t>
                            </w:r>
                            <w:r>
                              <w:rPr>
                                <w:i/>
                              </w:rPr>
                              <w:t>áinak</w:t>
                            </w:r>
                            <w:r w:rsidRPr="002A7847">
                              <w:rPr>
                                <w:i/>
                              </w:rPr>
                              <w:t xml:space="preserve"> </w:t>
                            </w:r>
                            <w:r>
                              <w:rPr>
                                <w:i/>
                              </w:rPr>
                              <w:t xml:space="preserve">(a továbbiakban HFS) a tervezési sablonja, amely tartalmazza a kötelezően kidolgozandó fejezeteket, valamint az egyes fejezetcímek alatt </w:t>
                            </w:r>
                            <w:r w:rsidRPr="002A7847">
                              <w:rPr>
                                <w:i/>
                              </w:rPr>
                              <w:t>dőlt betűvel szedett rövid instrukciók</w:t>
                            </w:r>
                            <w:r>
                              <w:rPr>
                                <w:i/>
                              </w:rPr>
                              <w:t>kal</w:t>
                            </w:r>
                            <w:r w:rsidRPr="002A7847">
                              <w:rPr>
                                <w:i/>
                              </w:rPr>
                              <w:t xml:space="preserve"> segít</w:t>
                            </w:r>
                            <w:r>
                              <w:rPr>
                                <w:i/>
                              </w:rPr>
                              <w:t>i</w:t>
                            </w:r>
                            <w:r w:rsidRPr="002A7847">
                              <w:rPr>
                                <w:i/>
                              </w:rPr>
                              <w:t xml:space="preserve"> </w:t>
                            </w:r>
                            <w:r>
                              <w:rPr>
                                <w:i/>
                              </w:rPr>
                              <w:t>azok kialakítását</w:t>
                            </w:r>
                            <w:r w:rsidRPr="002A7847">
                              <w:rPr>
                                <w:i/>
                              </w:rPr>
                              <w:t>.</w:t>
                            </w:r>
                          </w:p>
                          <w:p w:rsidR="00CE6A9E" w:rsidRDefault="00CE6A9E" w:rsidP="00B6249D">
                            <w:pPr>
                              <w:jc w:val="both"/>
                              <w:rPr>
                                <w:i/>
                              </w:rPr>
                            </w:pPr>
                            <w:r>
                              <w:rPr>
                                <w:i/>
                              </w:rPr>
                              <w:t xml:space="preserve">A </w:t>
                            </w:r>
                            <w:r w:rsidRPr="00B6249D">
                              <w:rPr>
                                <w:b/>
                                <w:i/>
                              </w:rPr>
                              <w:t xml:space="preserve">dőlt betűvel </w:t>
                            </w:r>
                            <w:r>
                              <w:rPr>
                                <w:i/>
                              </w:rPr>
                              <w:t>szedett részek a HFS készítését segítő információk a végső dokumentumból törlendők.</w:t>
                            </w:r>
                          </w:p>
                          <w:p w:rsidR="00CE6A9E" w:rsidRDefault="00CE6A9E" w:rsidP="00142A51">
                            <w:pPr>
                              <w:spacing w:before="200"/>
                              <w:jc w:val="both"/>
                              <w:rPr>
                                <w:i/>
                              </w:rPr>
                            </w:pPr>
                            <w:r w:rsidRPr="002A7847">
                              <w:rPr>
                                <w:i/>
                              </w:rPr>
                              <w:t xml:space="preserve">A sablon kiegészítője a </w:t>
                            </w:r>
                            <w:r>
                              <w:rPr>
                                <w:b/>
                                <w:i/>
                              </w:rPr>
                              <w:t>HFS</w:t>
                            </w:r>
                            <w:r w:rsidRPr="002A7847">
                              <w:rPr>
                                <w:b/>
                                <w:i/>
                              </w:rPr>
                              <w:t xml:space="preserve"> készítésének útmutatója</w:t>
                            </w:r>
                            <w:r w:rsidRPr="002A7847">
                              <w:rPr>
                                <w:i/>
                              </w:rPr>
                              <w:t xml:space="preserve">, amelyben </w:t>
                            </w:r>
                            <w:r>
                              <w:rPr>
                                <w:i/>
                              </w:rPr>
                              <w:t>bővebb információk, tippek és javaslatok olvashatók a fejezetek tartalmára és a tervezés módjára, technikáira vonatkozóan.</w:t>
                            </w:r>
                          </w:p>
                          <w:p w:rsidR="00CE6A9E" w:rsidRPr="00FF67C2" w:rsidRDefault="00CE6A9E" w:rsidP="00B6249D">
                            <w:pPr>
                              <w:jc w:val="both"/>
                              <w:rPr>
                                <w:i/>
                              </w:rPr>
                            </w:pPr>
                            <w:r w:rsidRPr="00FF67C2">
                              <w:rPr>
                                <w:b/>
                                <w:i/>
                              </w:rPr>
                              <w:t>A HFS-ek tervezésénél</w:t>
                            </w:r>
                            <w:r>
                              <w:rPr>
                                <w:i/>
                              </w:rPr>
                              <w:t xml:space="preserve"> </w:t>
                            </w:r>
                            <w:r>
                              <w:rPr>
                                <w:b/>
                                <w:i/>
                              </w:rPr>
                              <w:t>vegyék alapul</w:t>
                            </w:r>
                            <w:r w:rsidRPr="00981AE4">
                              <w:rPr>
                                <w:b/>
                                <w:i/>
                              </w:rPr>
                              <w:t xml:space="preserve"> a korábbi Helyi Vidékfejlesztési Stratégiá</w:t>
                            </w:r>
                            <w:r>
                              <w:rPr>
                                <w:b/>
                                <w:i/>
                              </w:rPr>
                              <w:t xml:space="preserve">k (a továbbiakban HVS) tartalmát és a megvalósítás tapasztalatait! </w:t>
                            </w:r>
                            <w:r w:rsidRPr="00FF67C2">
                              <w:rPr>
                                <w:i/>
                              </w:rPr>
                              <w:t>Értékeljék a HVS egyes elemeinek eredményességét és aktualitását és vegyék át, amit továbbra is relevánsnak ítélnek, vagy továbbfejlesztésre érdemesnek tartanak!</w:t>
                            </w:r>
                          </w:p>
                        </w:txbxContent>
                      </wps:txbx>
                      <wps:bodyPr rot="0" vert="horz" wrap="square" lIns="91440" tIns="45720" rIns="91440" bIns="45720" anchor="t" anchorCtr="0" upright="1">
                        <a:spAutoFit/>
                      </wps:bodyPr>
                    </wps:wsp>
                  </a:graphicData>
                </a:graphic>
              </wp:inline>
            </w:drawing>
          </mc:Choice>
          <mc:Fallback>
            <w:pict>
              <v:shapetype w14:anchorId="5BB6F442" id="_x0000_t202" coordsize="21600,21600" o:spt="202" path="m,l,21600r21600,l21600,xe">
                <v:stroke joinstyle="miter"/>
                <v:path gradientshapeok="t" o:connecttype="rect"/>
              </v:shapetype>
              <v:shape id="Text Box 20" o:spid="_x0000_s1026" type="#_x0000_t202" style="width:437.5pt;height:24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">
                <v:textbox style="mso-fit-shape-to-text:t">
                  <w:txbxContent>
                    <w:p w:rsidR="00CE6A9E" w:rsidRDefault="00CE6A9E" w:rsidP="003D0523">
                      <w:pPr>
                        <w:spacing w:before="200"/>
                        <w:jc w:val="both"/>
                        <w:rPr>
                          <w:i/>
                        </w:rPr>
                      </w:pPr>
                      <w:r w:rsidRPr="002A7847">
                        <w:rPr>
                          <w:i/>
                        </w:rPr>
                        <w:t xml:space="preserve">Ez </w:t>
                      </w:r>
                      <w:r>
                        <w:rPr>
                          <w:i/>
                        </w:rPr>
                        <w:t>a dokumentum a 2014-2020-as időszak</w:t>
                      </w:r>
                      <w:r w:rsidRPr="002A7847">
                        <w:rPr>
                          <w:i/>
                        </w:rPr>
                        <w:t xml:space="preserve"> </w:t>
                      </w:r>
                      <w:r>
                        <w:rPr>
                          <w:i/>
                        </w:rPr>
                        <w:t xml:space="preserve">LEADER </w:t>
                      </w:r>
                      <w:r w:rsidRPr="002A7847">
                        <w:rPr>
                          <w:i/>
                        </w:rPr>
                        <w:t>Helyi Fejlesztési Stratégi</w:t>
                      </w:r>
                      <w:r>
                        <w:rPr>
                          <w:i/>
                        </w:rPr>
                        <w:t>áinak</w:t>
                      </w:r>
                      <w:r w:rsidRPr="002A7847">
                        <w:rPr>
                          <w:i/>
                        </w:rPr>
                        <w:t xml:space="preserve"> </w:t>
                      </w:r>
                      <w:r>
                        <w:rPr>
                          <w:i/>
                        </w:rPr>
                        <w:t xml:space="preserve">(a továbbiakban HFS) a tervezési sablonja, amely tartalmazza a kötelezően kidolgozandó fejezeteket, valamint az egyes fejezetcímek alatt </w:t>
                      </w:r>
                      <w:r w:rsidRPr="002A7847">
                        <w:rPr>
                          <w:i/>
                        </w:rPr>
                        <w:t>dőlt betűvel szedett rövid instrukciók</w:t>
                      </w:r>
                      <w:r>
                        <w:rPr>
                          <w:i/>
                        </w:rPr>
                        <w:t>kal</w:t>
                      </w:r>
                      <w:r w:rsidRPr="002A7847">
                        <w:rPr>
                          <w:i/>
                        </w:rPr>
                        <w:t xml:space="preserve"> segít</w:t>
                      </w:r>
                      <w:r>
                        <w:rPr>
                          <w:i/>
                        </w:rPr>
                        <w:t>i</w:t>
                      </w:r>
                      <w:r w:rsidRPr="002A7847">
                        <w:rPr>
                          <w:i/>
                        </w:rPr>
                        <w:t xml:space="preserve"> </w:t>
                      </w:r>
                      <w:r>
                        <w:rPr>
                          <w:i/>
                        </w:rPr>
                        <w:t>azok kialakítását</w:t>
                      </w:r>
                      <w:r w:rsidRPr="002A7847">
                        <w:rPr>
                          <w:i/>
                        </w:rPr>
                        <w:t>.</w:t>
                      </w:r>
                    </w:p>
                    <w:p w:rsidR="00CE6A9E" w:rsidRDefault="00CE6A9E" w:rsidP="00B6249D">
                      <w:pPr>
                        <w:jc w:val="both"/>
                        <w:rPr>
                          <w:i/>
                        </w:rPr>
                      </w:pPr>
                      <w:r>
                        <w:rPr>
                          <w:i/>
                        </w:rPr>
                        <w:t xml:space="preserve">A </w:t>
                      </w:r>
                      <w:r w:rsidRPr="00B6249D">
                        <w:rPr>
                          <w:b/>
                          <w:i/>
                        </w:rPr>
                        <w:t xml:space="preserve">dőlt betűvel </w:t>
                      </w:r>
                      <w:r>
                        <w:rPr>
                          <w:i/>
                        </w:rPr>
                        <w:t>szedett részek a HFS készítését segítő információk a végső dokumentumból törlendők.</w:t>
                      </w:r>
                    </w:p>
                    <w:p w:rsidR="00CE6A9E" w:rsidRDefault="00CE6A9E" w:rsidP="00142A51">
                      <w:pPr>
                        <w:spacing w:before="200"/>
                        <w:jc w:val="both"/>
                        <w:rPr>
                          <w:i/>
                        </w:rPr>
                      </w:pPr>
                      <w:r w:rsidRPr="002A7847">
                        <w:rPr>
                          <w:i/>
                        </w:rPr>
                        <w:t xml:space="preserve">A sablon kiegészítője a </w:t>
                      </w:r>
                      <w:r>
                        <w:rPr>
                          <w:b/>
                          <w:i/>
                        </w:rPr>
                        <w:t>HFS</w:t>
                      </w:r>
                      <w:r w:rsidRPr="002A7847">
                        <w:rPr>
                          <w:b/>
                          <w:i/>
                        </w:rPr>
                        <w:t xml:space="preserve"> készítésének útmutatója</w:t>
                      </w:r>
                      <w:r w:rsidRPr="002A7847">
                        <w:rPr>
                          <w:i/>
                        </w:rPr>
                        <w:t xml:space="preserve">, amelyben </w:t>
                      </w:r>
                      <w:r>
                        <w:rPr>
                          <w:i/>
                        </w:rPr>
                        <w:t>bővebb információk, tippek és javaslatok olvashatók a fejezetek tartalmára és a tervezés módjára, technikáira vonatkozóan.</w:t>
                      </w:r>
                    </w:p>
                    <w:p w:rsidR="00CE6A9E" w:rsidRPr="00FF67C2" w:rsidRDefault="00CE6A9E" w:rsidP="00B6249D">
                      <w:pPr>
                        <w:jc w:val="both"/>
                        <w:rPr>
                          <w:i/>
                        </w:rPr>
                      </w:pPr>
                      <w:r w:rsidRPr="00FF67C2">
                        <w:rPr>
                          <w:b/>
                          <w:i/>
                        </w:rPr>
                        <w:t>A HFS-ek tervezésénél</w:t>
                      </w:r>
                      <w:r>
                        <w:rPr>
                          <w:i/>
                        </w:rPr>
                        <w:t xml:space="preserve"> </w:t>
                      </w:r>
                      <w:r>
                        <w:rPr>
                          <w:b/>
                          <w:i/>
                        </w:rPr>
                        <w:t>vegyék alapul</w:t>
                      </w:r>
                      <w:r w:rsidRPr="00981AE4">
                        <w:rPr>
                          <w:b/>
                          <w:i/>
                        </w:rPr>
                        <w:t xml:space="preserve"> a korábbi Helyi Vidékfejlesztési Stratégiá</w:t>
                      </w:r>
                      <w:r>
                        <w:rPr>
                          <w:b/>
                          <w:i/>
                        </w:rPr>
                        <w:t xml:space="preserve">k (a továbbiakban HVS) tartalmát és a megvalósítás tapasztalatait! </w:t>
                      </w:r>
                      <w:r w:rsidRPr="00FF67C2">
                        <w:rPr>
                          <w:i/>
                        </w:rPr>
                        <w:t>Értékeljék a HVS egyes elemeinek eredményességét és aktualitását és vegyék át, amit továbbra is relevánsnak ítélnek, vagy továbbfejlesztésre érdemesnek tartanak!</w:t>
                      </w:r>
                    </w:p>
                  </w:txbxContent>
                </v:textbox>
                <w10:anchorlock/>
              </v:shape>
            </w:pict>
          </mc:Fallback>
        </mc:AlternateContent>
      </w:r>
    </w:p>
    <w:p w:rsidR="001F3662" w:rsidRDefault="001F3662" w:rsidP="00142A51">
      <w:pPr>
        <w:pStyle w:val="Cmsor1"/>
        <w:pageBreakBefore/>
      </w:pPr>
      <w:bookmarkStart w:id="1" w:name="_Toc431995027"/>
      <w:r>
        <w:lastRenderedPageBreak/>
        <w:t>Vezetői összefoglaló</w:t>
      </w:r>
      <w:bookmarkEnd w:id="1"/>
      <w:r>
        <w:t xml:space="preserve"> </w:t>
      </w:r>
    </w:p>
    <w:p w:rsidR="001F3662" w:rsidRDefault="001F3662" w:rsidP="002B236E">
      <w:pPr>
        <w:spacing w:before="120"/>
        <w:jc w:val="both"/>
        <w:rPr>
          <w:b/>
          <w:i/>
        </w:rPr>
      </w:pPr>
      <w:r w:rsidRPr="00051054">
        <w:rPr>
          <w:i/>
        </w:rPr>
        <w:t xml:space="preserve">Ebben a fejezetben </w:t>
      </w:r>
      <w:r w:rsidRPr="000D4B7A">
        <w:rPr>
          <w:b/>
          <w:i/>
        </w:rPr>
        <w:t>foglalják össze a Helyi Fejlesztési Stratégia tartalmát</w:t>
      </w:r>
      <w:r>
        <w:rPr>
          <w:i/>
        </w:rPr>
        <w:t xml:space="preserve"> (pl. mely szükségletekre és lehet</w:t>
      </w:r>
      <w:r w:rsidR="00826118">
        <w:rPr>
          <w:i/>
        </w:rPr>
        <w:t xml:space="preserve">őségekre reagál, mik a céljai, </w:t>
      </w:r>
      <w:r>
        <w:rPr>
          <w:i/>
        </w:rPr>
        <w:t xml:space="preserve">mik a </w:t>
      </w:r>
      <w:r w:rsidR="00CE6A9E">
        <w:rPr>
          <w:i/>
        </w:rPr>
        <w:t xml:space="preserve">fő </w:t>
      </w:r>
      <w:r>
        <w:rPr>
          <w:i/>
        </w:rPr>
        <w:t>fejlesztendő területek és az ezekhez választott fejlesztési eszközök. Milyen fő elvek mentén történik majd a helyi pályáztatás alapján a projektek kiválasztása</w:t>
      </w:r>
      <w:r>
        <w:rPr>
          <w:rStyle w:val="Lbjegyzet-hivatkozs"/>
          <w:i/>
        </w:rPr>
        <w:footnoteReference w:id="1"/>
      </w:r>
      <w:r>
        <w:rPr>
          <w:i/>
        </w:rPr>
        <w:t>, mik a HFS szinten elvárt eredmények). Foglalják össze továbbá</w:t>
      </w:r>
      <w:r w:rsidRPr="000D4B7A">
        <w:rPr>
          <w:b/>
          <w:i/>
        </w:rPr>
        <w:t xml:space="preserve"> a HACS</w:t>
      </w:r>
      <w:r>
        <w:rPr>
          <w:b/>
          <w:i/>
        </w:rPr>
        <w:t>-ok szerepét</w:t>
      </w:r>
      <w:r>
        <w:rPr>
          <w:i/>
        </w:rPr>
        <w:t xml:space="preserve"> (a HFS megvalósításában szükséges feladatait, működésének módját). A vezetői összefoglaló </w:t>
      </w:r>
      <w:r w:rsidRPr="000D4B7A">
        <w:rPr>
          <w:b/>
          <w:i/>
        </w:rPr>
        <w:t>olyan közérthető és lényegre törő módon</w:t>
      </w:r>
      <w:r>
        <w:rPr>
          <w:b/>
          <w:i/>
        </w:rPr>
        <w:t xml:space="preserve"> foglalja össze a HFS lényegét,</w:t>
      </w:r>
      <w:r w:rsidRPr="000D4B7A">
        <w:rPr>
          <w:b/>
          <w:i/>
        </w:rPr>
        <w:t xml:space="preserve"> hogy az alkalmas legyen a helyi közösség tájékoztatására.</w:t>
      </w:r>
    </w:p>
    <w:p w:rsidR="001F3662" w:rsidRDefault="001F3662" w:rsidP="002B236E">
      <w:pPr>
        <w:spacing w:before="120"/>
        <w:jc w:val="both"/>
        <w:rPr>
          <w:i/>
        </w:rPr>
      </w:pPr>
      <w:r w:rsidRPr="00982FA1">
        <w:rPr>
          <w:i/>
        </w:rPr>
        <w:t xml:space="preserve">A vezetői összefoglaló javasolt felépítése: </w:t>
      </w:r>
    </w:p>
    <w:p w:rsidR="001F3662" w:rsidRDefault="001F3662" w:rsidP="00982FA1">
      <w:pPr>
        <w:pStyle w:val="Listaszerbekezds"/>
        <w:numPr>
          <w:ilvl w:val="0"/>
          <w:numId w:val="28"/>
        </w:numPr>
        <w:spacing w:before="120"/>
        <w:jc w:val="both"/>
        <w:rPr>
          <w:i/>
        </w:rPr>
      </w:pPr>
      <w:r>
        <w:rPr>
          <w:i/>
        </w:rPr>
        <w:t>Legfontosabb szükségletek és/vagy lehetőségek</w:t>
      </w:r>
    </w:p>
    <w:p w:rsidR="001F3662" w:rsidRDefault="001F3662" w:rsidP="00982FA1">
      <w:pPr>
        <w:pStyle w:val="Listaszerbekezds"/>
        <w:numPr>
          <w:ilvl w:val="0"/>
          <w:numId w:val="28"/>
        </w:numPr>
        <w:spacing w:before="120"/>
        <w:jc w:val="both"/>
        <w:rPr>
          <w:i/>
        </w:rPr>
      </w:pPr>
      <w:r>
        <w:rPr>
          <w:i/>
        </w:rPr>
        <w:t>Elérendő célok</w:t>
      </w:r>
    </w:p>
    <w:p w:rsidR="001F3662" w:rsidRDefault="001F3662" w:rsidP="00982FA1">
      <w:pPr>
        <w:pStyle w:val="Listaszerbekezds"/>
        <w:numPr>
          <w:ilvl w:val="0"/>
          <w:numId w:val="28"/>
        </w:numPr>
        <w:spacing w:before="120"/>
        <w:jc w:val="both"/>
        <w:rPr>
          <w:i/>
        </w:rPr>
      </w:pPr>
      <w:r>
        <w:rPr>
          <w:i/>
        </w:rPr>
        <w:t>Támogatandó területek, tervezett intézkedések</w:t>
      </w:r>
    </w:p>
    <w:p w:rsidR="001F3662" w:rsidRDefault="001F3662" w:rsidP="00982FA1">
      <w:pPr>
        <w:pStyle w:val="Listaszerbekezds"/>
        <w:numPr>
          <w:ilvl w:val="0"/>
          <w:numId w:val="28"/>
        </w:numPr>
        <w:spacing w:before="120"/>
        <w:jc w:val="both"/>
        <w:rPr>
          <w:i/>
        </w:rPr>
      </w:pPr>
      <w:r>
        <w:rPr>
          <w:i/>
        </w:rPr>
        <w:t>A munkaszervezet bemutatása</w:t>
      </w:r>
    </w:p>
    <w:p w:rsidR="00826118" w:rsidRDefault="00826118" w:rsidP="00216C08">
      <w:pPr>
        <w:pStyle w:val="Listaszerbekezds"/>
        <w:spacing w:before="120"/>
        <w:ind w:left="0"/>
        <w:jc w:val="both"/>
        <w:rPr>
          <w:i/>
        </w:rPr>
      </w:pPr>
    </w:p>
    <w:p w:rsidR="00041B08" w:rsidRPr="00982FA1" w:rsidRDefault="00041B08" w:rsidP="00216C08">
      <w:pPr>
        <w:pStyle w:val="Listaszerbekezds"/>
        <w:spacing w:before="120"/>
        <w:ind w:left="0"/>
        <w:jc w:val="both"/>
        <w:rPr>
          <w:i/>
        </w:rPr>
      </w:pPr>
      <w:r w:rsidRPr="00826118">
        <w:rPr>
          <w:i/>
        </w:rPr>
        <w:t>A vezetői összefoglaló terjedelme ne haladja meg a</w:t>
      </w:r>
      <w:r w:rsidR="00826118">
        <w:rPr>
          <w:i/>
        </w:rPr>
        <w:t>z</w:t>
      </w:r>
      <w:r w:rsidRPr="00826118">
        <w:rPr>
          <w:i/>
        </w:rPr>
        <w:t xml:space="preserve"> </w:t>
      </w:r>
      <w:r w:rsidR="00826118">
        <w:rPr>
          <w:i/>
        </w:rPr>
        <w:t>5.0</w:t>
      </w:r>
      <w:r w:rsidR="00136979" w:rsidRPr="00826118">
        <w:rPr>
          <w:i/>
        </w:rPr>
        <w:t>00 karaktert</w:t>
      </w:r>
      <w:r w:rsidR="00465C8B" w:rsidRPr="00826118">
        <w:rPr>
          <w:i/>
        </w:rPr>
        <w:t xml:space="preserve"> (hozzávetőlegesen </w:t>
      </w:r>
      <w:r w:rsidR="00826118">
        <w:rPr>
          <w:i/>
        </w:rPr>
        <w:t>2</w:t>
      </w:r>
      <w:r w:rsidR="00465C8B" w:rsidRPr="00826118">
        <w:rPr>
          <w:i/>
        </w:rPr>
        <w:t xml:space="preserve"> oldal)</w:t>
      </w:r>
      <w:r w:rsidRPr="00826118">
        <w:rPr>
          <w:i/>
        </w:rPr>
        <w:t>.</w:t>
      </w:r>
    </w:p>
    <w:p w:rsidR="001F3662" w:rsidRDefault="001F3662" w:rsidP="0076172A">
      <w:pPr>
        <w:pStyle w:val="Cmsor1"/>
      </w:pPr>
      <w:bookmarkStart w:id="2" w:name="_Toc431995028"/>
      <w:smartTag w:uri="urn:schemas-microsoft-com:office:smarttags" w:element="metricconverter">
        <w:smartTagPr>
          <w:attr w:name="ProductID" w:val="1. A"/>
        </w:smartTagPr>
        <w:r>
          <w:t>1. A</w:t>
        </w:r>
      </w:smartTag>
      <w:r>
        <w:t xml:space="preserve"> Helyi Fejlesztési Stratégia hozzájárulása </w:t>
      </w:r>
      <w:r w:rsidR="00CE6A9E">
        <w:t xml:space="preserve">az EU2020 és </w:t>
      </w:r>
      <w:r>
        <w:t>a Vidékfejlesztési Program céljaihoz</w:t>
      </w:r>
      <w:bookmarkEnd w:id="2"/>
    </w:p>
    <w:p w:rsidR="007D4A0C" w:rsidRPr="00A3236A" w:rsidRDefault="004C258C" w:rsidP="007D4A0C">
      <w:pPr>
        <w:spacing w:before="120"/>
        <w:jc w:val="both"/>
        <w:rPr>
          <w:i/>
        </w:rPr>
      </w:pPr>
      <w:r w:rsidRPr="00A3236A">
        <w:rPr>
          <w:i/>
        </w:rPr>
        <w:t>Ebben a fejezetben foglalják össze, hogy</w:t>
      </w:r>
      <w:r w:rsidR="00A3236A" w:rsidRPr="00A3236A">
        <w:rPr>
          <w:i/>
        </w:rPr>
        <w:t>an</w:t>
      </w:r>
      <w:r w:rsidRPr="00A3236A">
        <w:rPr>
          <w:i/>
        </w:rPr>
        <w:t xml:space="preserve"> </w:t>
      </w:r>
      <w:r w:rsidR="0082247D" w:rsidRPr="00A3236A">
        <w:rPr>
          <w:i/>
        </w:rPr>
        <w:t xml:space="preserve">járul hozzá a </w:t>
      </w:r>
      <w:r w:rsidR="00A3236A" w:rsidRPr="00A3236A">
        <w:rPr>
          <w:i/>
        </w:rPr>
        <w:t>HFS a</w:t>
      </w:r>
      <w:r w:rsidR="00882E1C">
        <w:rPr>
          <w:i/>
        </w:rPr>
        <w:t>z EU2020 stratégi</w:t>
      </w:r>
      <w:r w:rsidR="00BC7E6C">
        <w:rPr>
          <w:i/>
        </w:rPr>
        <w:t>ához</w:t>
      </w:r>
      <w:r w:rsidR="00882E1C">
        <w:rPr>
          <w:i/>
        </w:rPr>
        <w:t>, a Partnerségi Megállapodás</w:t>
      </w:r>
      <w:r w:rsidR="00BC7E6C">
        <w:rPr>
          <w:i/>
        </w:rPr>
        <w:t>hoz</w:t>
      </w:r>
      <w:r w:rsidR="00F233B3">
        <w:rPr>
          <w:i/>
        </w:rPr>
        <w:t xml:space="preserve"> </w:t>
      </w:r>
      <w:r w:rsidR="003311C4">
        <w:rPr>
          <w:i/>
        </w:rPr>
        <w:t xml:space="preserve">(a továbbiakban PM) </w:t>
      </w:r>
      <w:r w:rsidR="00F233B3">
        <w:rPr>
          <w:i/>
        </w:rPr>
        <w:t>és</w:t>
      </w:r>
      <w:r w:rsidR="00882E1C">
        <w:rPr>
          <w:i/>
        </w:rPr>
        <w:t xml:space="preserve"> a</w:t>
      </w:r>
      <w:r w:rsidR="00A3236A" w:rsidRPr="00A3236A">
        <w:rPr>
          <w:i/>
        </w:rPr>
        <w:t xml:space="preserve"> </w:t>
      </w:r>
      <w:r w:rsidR="0082247D" w:rsidRPr="00A3236A">
        <w:rPr>
          <w:i/>
        </w:rPr>
        <w:t>Vidékfejlesztési Program</w:t>
      </w:r>
      <w:r w:rsidR="00882E1C">
        <w:rPr>
          <w:i/>
        </w:rPr>
        <w:t xml:space="preserve"> </w:t>
      </w:r>
      <w:r w:rsidR="003311C4">
        <w:rPr>
          <w:i/>
        </w:rPr>
        <w:t xml:space="preserve">(a továbbiakban VP) </w:t>
      </w:r>
      <w:r w:rsidR="00882E1C">
        <w:rPr>
          <w:i/>
        </w:rPr>
        <w:t>céljaihoz</w:t>
      </w:r>
      <w:r w:rsidR="0082501E">
        <w:rPr>
          <w:i/>
        </w:rPr>
        <w:t xml:space="preserve">. </w:t>
      </w:r>
      <w:r w:rsidR="007D4A0C">
        <w:rPr>
          <w:i/>
        </w:rPr>
        <w:t xml:space="preserve">A </w:t>
      </w:r>
      <w:r w:rsidR="00F233B3">
        <w:rPr>
          <w:i/>
        </w:rPr>
        <w:t xml:space="preserve">felsorolt dokumentumok </w:t>
      </w:r>
      <w:r w:rsidR="007D4A0C">
        <w:rPr>
          <w:i/>
        </w:rPr>
        <w:t>cél</w:t>
      </w:r>
      <w:r w:rsidR="00F233B3">
        <w:rPr>
          <w:i/>
        </w:rPr>
        <w:t>jai</w:t>
      </w:r>
      <w:r w:rsidR="007D4A0C">
        <w:rPr>
          <w:i/>
        </w:rPr>
        <w:t xml:space="preserve"> közül emeljék ki azt (vagy azokat), amely(ek)hez a HFS leginkább hozzájárul és röviden mutassák be a kiválasztott cél(ok) és a HFS céljai és intézkedései</w:t>
      </w:r>
      <w:r w:rsidR="006E6CDA">
        <w:rPr>
          <w:i/>
        </w:rPr>
        <w:t>nek az</w:t>
      </w:r>
      <w:r w:rsidR="007D4A0C">
        <w:rPr>
          <w:i/>
        </w:rPr>
        <w:t xml:space="preserve"> összhangját. Ezen kívül ismertessék</w:t>
      </w:r>
      <w:r w:rsidR="006E6CDA">
        <w:rPr>
          <w:i/>
        </w:rPr>
        <w:t>,</w:t>
      </w:r>
      <w:r w:rsidR="007D4A0C">
        <w:rPr>
          <w:i/>
        </w:rPr>
        <w:t xml:space="preserve"> hogyan segíti a HFS megvalósítása alatt tervezett projektgeneráló/animáló tevékenység és a fejlesztések kiválasztásának folyamata, szempontrendszere a kiválasztott cél(ok)</w:t>
      </w:r>
      <w:r w:rsidR="003311C4">
        <w:rPr>
          <w:i/>
        </w:rPr>
        <w:t xml:space="preserve"> (mármint az EU2020, a PM és a VP céljai) </w:t>
      </w:r>
      <w:r w:rsidR="007D4A0C">
        <w:rPr>
          <w:i/>
        </w:rPr>
        <w:t>megvalósulását.</w:t>
      </w:r>
    </w:p>
    <w:p w:rsidR="00716560" w:rsidRDefault="00716560" w:rsidP="00716560">
      <w:pPr>
        <w:spacing w:before="120"/>
        <w:jc w:val="both"/>
        <w:rPr>
          <w:i/>
        </w:rPr>
      </w:pPr>
      <w:r>
        <w:rPr>
          <w:i/>
        </w:rPr>
        <w:t>Abban az esetben, ha a HACS a LEADER intézkedéseken kívüli források bevonását is tervezi, ezek illeszkedéseire nem kell külön kitérni, hiszen a későbbi pályázati felhívásoknak való megfelelés garantálni fogja az EU2020-hoz, a Partnerségi Megállapodáshoz és a finanszírozó OP céljaihoz való illeszkedést.</w:t>
      </w:r>
    </w:p>
    <w:p w:rsidR="001F3662" w:rsidRDefault="001F3662" w:rsidP="00236A6A">
      <w:pPr>
        <w:pStyle w:val="Cmsor1"/>
      </w:pPr>
      <w:bookmarkStart w:id="3" w:name="_Toc431995029"/>
      <w:smartTag w:uri="urn:schemas-microsoft-com:office:smarttags" w:element="metricconverter">
        <w:smartTagPr>
          <w:attr w:name="ProductID" w:val="2. A"/>
        </w:smartTagPr>
        <w:r>
          <w:t>2. A</w:t>
        </w:r>
      </w:smartTag>
      <w:r>
        <w:t xml:space="preserve"> stratégia elkészítésének módja, az érintettek bevonásának folyamata</w:t>
      </w:r>
      <w:bookmarkEnd w:id="3"/>
    </w:p>
    <w:p w:rsidR="001F3662" w:rsidRDefault="001F3662" w:rsidP="00FE728D">
      <w:pPr>
        <w:spacing w:before="120"/>
        <w:jc w:val="both"/>
        <w:rPr>
          <w:i/>
        </w:rPr>
      </w:pPr>
      <w:r>
        <w:rPr>
          <w:i/>
        </w:rPr>
        <w:t xml:space="preserve">A helyi tervezési folyamatban biztosítani kell </w:t>
      </w:r>
      <w:r w:rsidR="00412EF4">
        <w:rPr>
          <w:i/>
        </w:rPr>
        <w:t xml:space="preserve">a széles nyilvánosság információhoz való hozzájutását a kommunikációban, a tervezésben pedig </w:t>
      </w:r>
      <w:r>
        <w:rPr>
          <w:i/>
        </w:rPr>
        <w:t xml:space="preserve">a nyitottság, befogadó hozzáállás és az ágazatköziség elvének érvényesülését. </w:t>
      </w:r>
      <w:r w:rsidRPr="00FE3AF2">
        <w:rPr>
          <w:i/>
        </w:rPr>
        <w:t>Ebben a fejezetben a stratégia kidolgozásába történő közösségi be</w:t>
      </w:r>
      <w:r>
        <w:rPr>
          <w:i/>
        </w:rPr>
        <w:t>vonás folyamatát kell kifejteni az alábbi kérdések mentén:</w:t>
      </w:r>
    </w:p>
    <w:p w:rsidR="001F3662" w:rsidRPr="00CD7EE2" w:rsidRDefault="001F3662" w:rsidP="00FE728D">
      <w:pPr>
        <w:pStyle w:val="Listaszerbekezds"/>
        <w:numPr>
          <w:ilvl w:val="0"/>
          <w:numId w:val="21"/>
        </w:numPr>
        <w:jc w:val="both"/>
      </w:pPr>
      <w:r w:rsidRPr="0028078C">
        <w:rPr>
          <w:i/>
        </w:rPr>
        <w:t>Milyen módon biztosított a tervezési folyamat átláthatósága (</w:t>
      </w:r>
      <w:r w:rsidR="00412EF4">
        <w:rPr>
          <w:i/>
        </w:rPr>
        <w:t xml:space="preserve">meghirdetés és </w:t>
      </w:r>
      <w:r w:rsidRPr="0028078C">
        <w:rPr>
          <w:i/>
        </w:rPr>
        <w:t>tájékoztatás</w:t>
      </w:r>
      <w:r w:rsidR="00412EF4">
        <w:rPr>
          <w:i/>
        </w:rPr>
        <w:t xml:space="preserve"> módja</w:t>
      </w:r>
      <w:r w:rsidRPr="0028078C">
        <w:rPr>
          <w:i/>
        </w:rPr>
        <w:t>) és nyitottsága (bárki csatlakozhat)? Hogyan biztosított a párbeszéd a térség szereplőivel</w:t>
      </w:r>
      <w:r>
        <w:rPr>
          <w:i/>
        </w:rPr>
        <w:t xml:space="preserve"> (információáramlás</w:t>
      </w:r>
      <w:r w:rsidR="00412EF4">
        <w:rPr>
          <w:i/>
        </w:rPr>
        <w:t xml:space="preserve"> módja, gyakorisága, dokumentáltsága</w:t>
      </w:r>
      <w:r>
        <w:rPr>
          <w:i/>
        </w:rPr>
        <w:t>)?</w:t>
      </w:r>
    </w:p>
    <w:p w:rsidR="001F3662" w:rsidRPr="0099327D" w:rsidRDefault="001F3662" w:rsidP="00FE728D">
      <w:pPr>
        <w:pStyle w:val="Listaszerbekezds"/>
        <w:numPr>
          <w:ilvl w:val="0"/>
          <w:numId w:val="21"/>
        </w:numPr>
        <w:jc w:val="both"/>
      </w:pPr>
      <w:r>
        <w:rPr>
          <w:i/>
        </w:rPr>
        <w:t xml:space="preserve">A közösség bevonása érdekében végzett tevékenységek bemutatása: </w:t>
      </w:r>
      <w:r w:rsidRPr="00CD7EE2">
        <w:rPr>
          <w:i/>
        </w:rPr>
        <w:t>Milyen módon és a folyamat mely pontj</w:t>
      </w:r>
      <w:r>
        <w:rPr>
          <w:i/>
        </w:rPr>
        <w:t>ai</w:t>
      </w:r>
      <w:r w:rsidRPr="00CD7EE2">
        <w:rPr>
          <w:i/>
        </w:rPr>
        <w:t>n történik az érintettek megszólítása</w:t>
      </w:r>
      <w:r>
        <w:rPr>
          <w:i/>
        </w:rPr>
        <w:t xml:space="preserve"> és a közös munka?</w:t>
      </w:r>
      <w:r w:rsidRPr="00CD7EE2">
        <w:rPr>
          <w:i/>
        </w:rPr>
        <w:t xml:space="preserve"> Milyen eszközöket, fórumokat alkalmaznak a bevonásra</w:t>
      </w:r>
      <w:r>
        <w:rPr>
          <w:i/>
        </w:rPr>
        <w:t xml:space="preserve"> és a részvétel fenntartására (pl tervezést koordináló csoport, munkacsoportok, fórumok, fókuszcsoportok, projektgyűjtő adatlapok, kérdőívek)?</w:t>
      </w:r>
      <w:r w:rsidRPr="00A633DA">
        <w:rPr>
          <w:i/>
        </w:rPr>
        <w:t xml:space="preserve"> </w:t>
      </w:r>
      <w:r>
        <w:rPr>
          <w:i/>
        </w:rPr>
        <w:t xml:space="preserve">Hogyan valósult meg a nehezen elérhető közösségek bevonása a tervezésbe (pl. hátrányos helyzetű csoportok, kevésbé mobil közösségek)? Hogyan valósul meg az ágazatköziség elve? </w:t>
      </w:r>
    </w:p>
    <w:p w:rsidR="001F3662" w:rsidRPr="00CD7EE2" w:rsidRDefault="001F3662" w:rsidP="00FE728D">
      <w:pPr>
        <w:pStyle w:val="Listaszerbekezds"/>
        <w:numPr>
          <w:ilvl w:val="0"/>
          <w:numId w:val="21"/>
        </w:numPr>
        <w:jc w:val="both"/>
      </w:pPr>
      <w:r>
        <w:rPr>
          <w:i/>
        </w:rPr>
        <w:t>K</w:t>
      </w:r>
      <w:r w:rsidRPr="0099327D">
        <w:rPr>
          <w:i/>
        </w:rPr>
        <w:t>ik vesznek részt a tervezésben, milyen formában és milyen feladatokat/szerepeket töltenek be a folyamatban? Indokolják az összetételt</w:t>
      </w:r>
      <w:r w:rsidR="00412EF4">
        <w:rPr>
          <w:i/>
        </w:rPr>
        <w:t>, különös tekintettel a vállalkozói és a civil szférára és a lakosságra</w:t>
      </w:r>
      <w:r w:rsidRPr="0099327D">
        <w:rPr>
          <w:i/>
        </w:rPr>
        <w:t xml:space="preserve">. </w:t>
      </w:r>
    </w:p>
    <w:p w:rsidR="001F3662" w:rsidRPr="00CD7EE2" w:rsidRDefault="001F3662" w:rsidP="00FE728D">
      <w:pPr>
        <w:pStyle w:val="Listaszerbekezds"/>
        <w:numPr>
          <w:ilvl w:val="0"/>
          <w:numId w:val="21"/>
        </w:numPr>
        <w:jc w:val="both"/>
      </w:pPr>
      <w:r>
        <w:rPr>
          <w:i/>
        </w:rPr>
        <w:t>Mit eredményezett a közösség részvétele?</w:t>
      </w:r>
      <w:r w:rsidRPr="00CD7EE2">
        <w:rPr>
          <w:i/>
        </w:rPr>
        <w:t xml:space="preserve"> </w:t>
      </w:r>
      <w:r>
        <w:rPr>
          <w:i/>
        </w:rPr>
        <w:t>Mi</w:t>
      </w:r>
      <w:r w:rsidRPr="00CD7EE2">
        <w:rPr>
          <w:i/>
        </w:rPr>
        <w:t>lyen megállapí</w:t>
      </w:r>
      <w:r>
        <w:rPr>
          <w:i/>
        </w:rPr>
        <w:t>tásokkal, javaslatokkal járultak</w:t>
      </w:r>
      <w:r w:rsidRPr="00CD7EE2">
        <w:rPr>
          <w:i/>
        </w:rPr>
        <w:t xml:space="preserve"> hozzá a</w:t>
      </w:r>
      <w:r>
        <w:rPr>
          <w:i/>
        </w:rPr>
        <w:t>z érintettek a</w:t>
      </w:r>
      <w:r w:rsidRPr="00CD7EE2">
        <w:rPr>
          <w:i/>
        </w:rPr>
        <w:t xml:space="preserve"> stratégia kialakításához</w:t>
      </w:r>
      <w:r>
        <w:rPr>
          <w:i/>
        </w:rPr>
        <w:t>?</w:t>
      </w:r>
      <w:r w:rsidRPr="00A633DA">
        <w:rPr>
          <w:rFonts w:cs="Calibri"/>
          <w:i/>
          <w:sz w:val="23"/>
          <w:szCs w:val="23"/>
        </w:rPr>
        <w:t xml:space="preserve"> </w:t>
      </w:r>
      <w:r>
        <w:rPr>
          <w:rFonts w:cs="Calibri"/>
          <w:i/>
          <w:sz w:val="23"/>
          <w:szCs w:val="23"/>
        </w:rPr>
        <w:t>Ezek h</w:t>
      </w:r>
      <w:r w:rsidRPr="00A633DA">
        <w:rPr>
          <w:rFonts w:cs="Calibri"/>
          <w:i/>
          <w:sz w:val="23"/>
          <w:szCs w:val="23"/>
        </w:rPr>
        <w:t>ogyan épültek be a stratégiába?</w:t>
      </w:r>
    </w:p>
    <w:p w:rsidR="001F3662" w:rsidRPr="00216C08" w:rsidRDefault="001F3662" w:rsidP="00FE728D">
      <w:pPr>
        <w:pStyle w:val="Listaszerbekezds"/>
        <w:numPr>
          <w:ilvl w:val="0"/>
          <w:numId w:val="21"/>
        </w:numPr>
        <w:jc w:val="both"/>
      </w:pPr>
      <w:r w:rsidRPr="00CD7EE2">
        <w:rPr>
          <w:i/>
        </w:rPr>
        <w:t xml:space="preserve"> A közösség részvételét alátámasztó </w:t>
      </w:r>
      <w:r>
        <w:rPr>
          <w:i/>
        </w:rPr>
        <w:t>események (fórumok, műhelymunkák, fogadónapok) listája</w:t>
      </w:r>
      <w:r>
        <w:rPr>
          <w:rStyle w:val="Lbjegyzet-hivatkozs"/>
          <w:i/>
        </w:rPr>
        <w:footnoteReference w:id="2"/>
      </w:r>
      <w:r>
        <w:rPr>
          <w:i/>
        </w:rPr>
        <w:t xml:space="preserve"> (az esemény megnevezése, időpontja, a résztvevők létszáma, </w:t>
      </w:r>
      <w:r w:rsidR="00412EF4">
        <w:rPr>
          <w:i/>
        </w:rPr>
        <w:t>rövid összefoglalók az eseményről</w:t>
      </w:r>
      <w:r>
        <w:rPr>
          <w:i/>
        </w:rPr>
        <w:t>), egyéb dokumentumok rövid összegzése (pl. kérdőívek, projekt adatlapok)</w:t>
      </w:r>
      <w:r w:rsidRPr="00CD7EE2">
        <w:rPr>
          <w:i/>
        </w:rPr>
        <w:t>.</w:t>
      </w:r>
    </w:p>
    <w:p w:rsidR="00465C8B" w:rsidRDefault="00465C8B" w:rsidP="00216C08">
      <w:pPr>
        <w:pStyle w:val="Listaszerbekezds"/>
        <w:ind w:left="0"/>
        <w:jc w:val="both"/>
        <w:rPr>
          <w:i/>
        </w:rPr>
      </w:pPr>
    </w:p>
    <w:p w:rsidR="00A94321" w:rsidRPr="003311C4" w:rsidRDefault="003311C4" w:rsidP="00216C08">
      <w:pPr>
        <w:pStyle w:val="Listaszerbekezds"/>
        <w:ind w:left="0"/>
        <w:jc w:val="both"/>
        <w:rPr>
          <w:i/>
        </w:rPr>
      </w:pPr>
      <w:r w:rsidRPr="003311C4">
        <w:rPr>
          <w:i/>
        </w:rPr>
        <w:t xml:space="preserve">A </w:t>
      </w:r>
      <w:r w:rsidRPr="003311C4">
        <w:rPr>
          <w:b/>
          <w:i/>
        </w:rPr>
        <w:t>tervezet</w:t>
      </w:r>
      <w:r w:rsidRPr="003311C4">
        <w:rPr>
          <w:i/>
        </w:rPr>
        <w:t xml:space="preserve"> benyújtásakor az </w:t>
      </w:r>
      <w:r w:rsidRPr="003311C4">
        <w:rPr>
          <w:b/>
          <w:i/>
        </w:rPr>
        <w:t>addig megvalósult tevékenységeket</w:t>
      </w:r>
      <w:r w:rsidRPr="003311C4">
        <w:rPr>
          <w:i/>
        </w:rPr>
        <w:t xml:space="preserve"> és a végleges stratégia elkészítéséig </w:t>
      </w:r>
      <w:r w:rsidRPr="003311C4">
        <w:rPr>
          <w:b/>
          <w:i/>
        </w:rPr>
        <w:t>tervezett folyamatokat</w:t>
      </w:r>
      <w:r w:rsidRPr="003311C4">
        <w:rPr>
          <w:i/>
        </w:rPr>
        <w:t xml:space="preserve"> mutassák be. A stratégia végleges változatában a ténylegesen megvalósult eseményeket összegezzék.</w:t>
      </w:r>
    </w:p>
    <w:p w:rsidR="00467BE3" w:rsidRPr="00467BE3" w:rsidRDefault="00467BE3" w:rsidP="00467BE3">
      <w:pPr>
        <w:jc w:val="both"/>
        <w:rPr>
          <w:color w:val="1F497D"/>
        </w:rPr>
      </w:pPr>
      <w:r w:rsidRPr="00467BE3">
        <w:rPr>
          <w:b/>
          <w:i/>
        </w:rPr>
        <w:t>Azok a HACS-ok, amelyekben az állandó népesség 15%</w:t>
      </w:r>
      <w:r w:rsidR="003311C4">
        <w:rPr>
          <w:b/>
          <w:i/>
        </w:rPr>
        <w:t>-a</w:t>
      </w:r>
      <w:r w:rsidRPr="00467BE3">
        <w:rPr>
          <w:b/>
          <w:i/>
        </w:rPr>
        <w:t xml:space="preserve">, vagy annál nagyobb aránya él a </w:t>
      </w:r>
      <w:r w:rsidRPr="00467BE3">
        <w:rPr>
          <w:i/>
        </w:rPr>
        <w:t>kedvezményezett járások besorolásáról szóló 290/2014.(XI.26.) Korm. rendelet</w:t>
      </w:r>
      <w:r w:rsidRPr="00467BE3">
        <w:rPr>
          <w:b/>
          <w:i/>
        </w:rPr>
        <w:t xml:space="preserve"> kedvezményezett járás és/vagy </w:t>
      </w:r>
      <w:r w:rsidRPr="00467BE3">
        <w:rPr>
          <w:i/>
        </w:rPr>
        <w:t>a kedvezményezett települések besorolásáról és a besorolás feltételrendszeréről szóló 105/2015. (IV.23.) Korm. rendelet</w:t>
      </w:r>
      <w:r w:rsidRPr="00467BE3">
        <w:rPr>
          <w:b/>
          <w:i/>
        </w:rPr>
        <w:t xml:space="preserve"> kedvezményezett település területén, konkrétan be kell mutatniuk a társadalmi kirekesztődéssel veszélyeztetett csoportok aktív bevonását és annak eredményét</w:t>
      </w:r>
      <w:r w:rsidRPr="00467BE3">
        <w:rPr>
          <w:i/>
        </w:rPr>
        <w:t xml:space="preserve">. Az érintett HACS-ok listáját a </w:t>
      </w:r>
      <w:r w:rsidR="00475C60" w:rsidRPr="00826118">
        <w:rPr>
          <w:i/>
        </w:rPr>
        <w:t>1.</w:t>
      </w:r>
      <w:r w:rsidRPr="00826118">
        <w:rPr>
          <w:i/>
        </w:rPr>
        <w:t xml:space="preserve"> melléklet</w:t>
      </w:r>
      <w:r w:rsidRPr="00467BE3">
        <w:rPr>
          <w:i/>
        </w:rPr>
        <w:t xml:space="preserve"> tartalmazza.</w:t>
      </w:r>
    </w:p>
    <w:p w:rsidR="001F3662" w:rsidRDefault="001F3662" w:rsidP="0076172A">
      <w:pPr>
        <w:pStyle w:val="Cmsor1"/>
      </w:pPr>
      <w:bookmarkStart w:id="4" w:name="_Toc431995030"/>
      <w:smartTag w:uri="urn:schemas-microsoft-com:office:smarttags" w:element="metricconverter">
        <w:smartTagPr>
          <w:attr w:name="ProductID" w:val="8.3 A"/>
        </w:smartTagPr>
        <w:r>
          <w:t>3. A</w:t>
        </w:r>
      </w:smartTag>
      <w:r>
        <w:t xml:space="preserve"> Helyi Fejlesztési Stratégia által lefedett terület és lakosság meghatározása</w:t>
      </w:r>
      <w:bookmarkEnd w:id="4"/>
    </w:p>
    <w:p w:rsidR="00826118" w:rsidRDefault="001F3662" w:rsidP="00826118">
      <w:pPr>
        <w:spacing w:before="120"/>
        <w:jc w:val="both"/>
        <w:rPr>
          <w:i/>
        </w:rPr>
      </w:pPr>
      <w:r w:rsidRPr="00BC1B09">
        <w:rPr>
          <w:i/>
        </w:rPr>
        <w:t>Adják meg az akcióterület állandó lakosainak</w:t>
      </w:r>
      <w:r>
        <w:rPr>
          <w:i/>
        </w:rPr>
        <w:t xml:space="preserve"> összesített számát. </w:t>
      </w:r>
      <w:r w:rsidR="00FF67C2">
        <w:rPr>
          <w:i/>
        </w:rPr>
        <w:t>A támogatásra jogosult lakónépesség számát a HFS tervezés TEIR modulja</w:t>
      </w:r>
      <w:r w:rsidR="00BE2958">
        <w:rPr>
          <w:i/>
        </w:rPr>
        <w:t xml:space="preserve"> tartalmazza.</w:t>
      </w:r>
      <w:r w:rsidR="00BE2958" w:rsidRPr="00BE2958">
        <w:rPr>
          <w:i/>
          <w:lang w:eastAsia="hu-HU"/>
        </w:rPr>
        <w:t xml:space="preserve"> </w:t>
      </w:r>
      <w:r w:rsidR="00BE2958" w:rsidRPr="003311C4">
        <w:rPr>
          <w:i/>
          <w:lang w:eastAsia="hu-HU"/>
        </w:rPr>
        <w:t>Az alkalmazás a TeIR szakrendszer főoldalán (</w:t>
      </w:r>
      <w:hyperlink r:id="rId15" w:history="1">
        <w:r w:rsidR="00BE2958" w:rsidRPr="003311C4">
          <w:rPr>
            <w:rStyle w:val="Hiperhivatkozs"/>
            <w:i/>
            <w:lang w:eastAsia="hu-HU"/>
          </w:rPr>
          <w:t>https://www.teir.hu</w:t>
        </w:r>
      </w:hyperlink>
      <w:r w:rsidR="00BE2958" w:rsidRPr="003311C4">
        <w:rPr>
          <w:i/>
          <w:lang w:eastAsia="hu-HU"/>
        </w:rPr>
        <w:t>) a NYILVÁNOS ALKALMAZÁSOK között található „HFS tervezését támogató alkalmazás” ikonra/hivatkozásra történő kattintással indítható</w:t>
      </w:r>
      <w:r w:rsidR="00BE2958" w:rsidRPr="00BC1B09">
        <w:rPr>
          <w:i/>
          <w:color w:val="1F497D"/>
        </w:rPr>
        <w:t>.</w:t>
      </w:r>
      <w:r w:rsidR="00BE2958" w:rsidRPr="00BC1B09">
        <w:rPr>
          <w:color w:val="1F497D"/>
        </w:rPr>
        <w:t xml:space="preserve"> </w:t>
      </w:r>
      <w:r w:rsidR="00BE2958" w:rsidRPr="00FF67C2">
        <w:rPr>
          <w:i/>
        </w:rPr>
        <w:t>Az alkalmazás felhasználói kézikönyvét jelen útmutatóhoz mellékeljük.</w:t>
      </w:r>
      <w:r w:rsidR="00BE2958">
        <w:rPr>
          <w:i/>
        </w:rPr>
        <w:t xml:space="preserve"> A jogosult népesség számát az adott HACS majd egy tetszőleges mutató kiválasztását követően megjelenő térkép alatti összesítő adatok tartalmazzák.</w:t>
      </w:r>
    </w:p>
    <w:p w:rsidR="001F3662" w:rsidRDefault="001F3662" w:rsidP="00826118">
      <w:pPr>
        <w:spacing w:before="120"/>
        <w:jc w:val="both"/>
        <w:rPr>
          <w:i/>
        </w:rPr>
      </w:pPr>
      <w:r>
        <w:rPr>
          <w:i/>
        </w:rPr>
        <w:t>Összegezzék a területi lehatárolást az alábbi szempontok mentén:</w:t>
      </w:r>
    </w:p>
    <w:p w:rsidR="001F3662" w:rsidRDefault="001F3662" w:rsidP="00D77C87">
      <w:pPr>
        <w:pStyle w:val="Listaszerbekezds"/>
        <w:numPr>
          <w:ilvl w:val="0"/>
          <w:numId w:val="2"/>
        </w:numPr>
        <w:jc w:val="both"/>
        <w:rPr>
          <w:i/>
        </w:rPr>
      </w:pPr>
      <w:r>
        <w:rPr>
          <w:i/>
        </w:rPr>
        <w:t xml:space="preserve">földrajzi, társadalmi, gazdasági koherencia/homogenitás, közös jellemzők; </w:t>
      </w:r>
    </w:p>
    <w:p w:rsidR="001F3662" w:rsidRDefault="001F3662" w:rsidP="00D77C87">
      <w:pPr>
        <w:pStyle w:val="Listaszerbekezds"/>
        <w:numPr>
          <w:ilvl w:val="0"/>
          <w:numId w:val="2"/>
        </w:numPr>
        <w:jc w:val="both"/>
        <w:rPr>
          <w:i/>
        </w:rPr>
      </w:pPr>
      <w:r>
        <w:rPr>
          <w:i/>
        </w:rPr>
        <w:t xml:space="preserve">korábbi együttműködések, </w:t>
      </w:r>
      <w:r w:rsidRPr="00D921AF">
        <w:rPr>
          <w:i/>
        </w:rPr>
        <w:t>megvalósult közös projektek</w:t>
      </w:r>
      <w:r w:rsidR="008475FE">
        <w:rPr>
          <w:i/>
        </w:rPr>
        <w:t>;</w:t>
      </w:r>
    </w:p>
    <w:p w:rsidR="001F3662" w:rsidRDefault="001F3662" w:rsidP="00D77C87">
      <w:pPr>
        <w:pStyle w:val="Listaszerbekezds"/>
        <w:numPr>
          <w:ilvl w:val="0"/>
          <w:numId w:val="2"/>
        </w:numPr>
        <w:jc w:val="both"/>
        <w:rPr>
          <w:i/>
        </w:rPr>
      </w:pPr>
      <w:r>
        <w:rPr>
          <w:i/>
        </w:rPr>
        <w:t xml:space="preserve">az erőforrások </w:t>
      </w:r>
      <w:r w:rsidRPr="008E2518">
        <w:rPr>
          <w:i/>
        </w:rPr>
        <w:t>kritikus tömeg</w:t>
      </w:r>
      <w:r>
        <w:rPr>
          <w:i/>
        </w:rPr>
        <w:t>ének rendelkezésre állása a stratégia céljainak megvalósításához;</w:t>
      </w:r>
    </w:p>
    <w:p w:rsidR="001F3662" w:rsidRDefault="001F3662" w:rsidP="00D77C87">
      <w:pPr>
        <w:pStyle w:val="Listaszerbekezds"/>
        <w:numPr>
          <w:ilvl w:val="0"/>
          <w:numId w:val="2"/>
        </w:numPr>
        <w:jc w:val="both"/>
        <w:rPr>
          <w:i/>
        </w:rPr>
      </w:pPr>
      <w:r>
        <w:rPr>
          <w:i/>
        </w:rPr>
        <w:t>személyes kapcsolattartást, segítségnyújtást, részvételt lehetővé tevő helyi</w:t>
      </w:r>
      <w:r w:rsidRPr="008E2518">
        <w:rPr>
          <w:i/>
        </w:rPr>
        <w:t xml:space="preserve"> karakter</w:t>
      </w:r>
      <w:r w:rsidR="00BE2958">
        <w:rPr>
          <w:i/>
        </w:rPr>
        <w:t>.</w:t>
      </w:r>
    </w:p>
    <w:p w:rsidR="001F3662" w:rsidRDefault="001F3662" w:rsidP="008E2518">
      <w:pPr>
        <w:pStyle w:val="Cmsor1"/>
      </w:pPr>
      <w:bookmarkStart w:id="5" w:name="_Toc431995031"/>
      <w:r>
        <w:t xml:space="preserve">4. </w:t>
      </w:r>
      <w:r w:rsidRPr="008E2518">
        <w:t>A</w:t>
      </w:r>
      <w:r>
        <w:t>z</w:t>
      </w:r>
      <w:r w:rsidRPr="008E2518">
        <w:t xml:space="preserve"> </w:t>
      </w:r>
      <w:r>
        <w:t>akcióterület fejlesztési szükségleteinek és lehetőségeinek elemzése</w:t>
      </w:r>
      <w:bookmarkEnd w:id="5"/>
    </w:p>
    <w:p w:rsidR="001F3662" w:rsidRPr="00912326" w:rsidRDefault="001F3662" w:rsidP="00912326">
      <w:pPr>
        <w:pStyle w:val="Cmsor2"/>
      </w:pPr>
      <w:bookmarkStart w:id="6" w:name="_Toc431995032"/>
      <w:r w:rsidRPr="00912326">
        <w:t>4.1 Helyzetfeltárás</w:t>
      </w:r>
      <w:bookmarkEnd w:id="6"/>
    </w:p>
    <w:p w:rsidR="001F3662" w:rsidRDefault="001F3662" w:rsidP="00D77C87">
      <w:pPr>
        <w:spacing w:before="120"/>
        <w:jc w:val="both"/>
        <w:rPr>
          <w:i/>
        </w:rPr>
      </w:pPr>
      <w:r w:rsidRPr="00EE5146">
        <w:rPr>
          <w:i/>
        </w:rPr>
        <w:t xml:space="preserve">Ebben az alfejezetben foglalják össze az akcióterületnek </w:t>
      </w:r>
      <w:r w:rsidRPr="001D3707">
        <w:rPr>
          <w:b/>
          <w:i/>
        </w:rPr>
        <w:t xml:space="preserve">a Helyi Fejlesztési Stratégia szempontjából </w:t>
      </w:r>
      <w:r>
        <w:rPr>
          <w:b/>
          <w:i/>
        </w:rPr>
        <w:t>lényeges</w:t>
      </w:r>
      <w:r w:rsidRPr="001D3707">
        <w:rPr>
          <w:b/>
          <w:i/>
        </w:rPr>
        <w:t xml:space="preserve"> </w:t>
      </w:r>
      <w:r w:rsidRPr="00A965E2">
        <w:rPr>
          <w:i/>
        </w:rPr>
        <w:t>jellemzőit</w:t>
      </w:r>
      <w:r>
        <w:rPr>
          <w:i/>
        </w:rPr>
        <w:t>! Az alábbi vázlatpontok a javasolt tématerületeket tartalmazzák. Nem szükséges igazodni a vázlatpontokhoz, illetve a teljesség sem követelmény. Koncentráljanak a szükségletek, lehetőségek és a célok szempontjából releváns információk feldolgozására. A térség és a HFS szempontjából releváns tématerületekre készítsék el a feltáró részt. Ne csak a problémák, hanem a rendelkezésre álló erőforrások és lehetőségek mentén elemezzenek.</w:t>
      </w:r>
    </w:p>
    <w:p w:rsidR="001F3662" w:rsidRPr="00B16659" w:rsidRDefault="001F3662" w:rsidP="00D77C87">
      <w:pPr>
        <w:pStyle w:val="Listaszerbekezds"/>
        <w:numPr>
          <w:ilvl w:val="0"/>
          <w:numId w:val="4"/>
        </w:numPr>
        <w:jc w:val="both"/>
        <w:rPr>
          <w:i/>
        </w:rPr>
      </w:pPr>
      <w:r w:rsidRPr="00B16659">
        <w:rPr>
          <w:b/>
          <w:i/>
        </w:rPr>
        <w:t>Térszerkezet</w:t>
      </w:r>
      <w:r>
        <w:rPr>
          <w:b/>
          <w:i/>
        </w:rPr>
        <w:t>i adottságok</w:t>
      </w:r>
      <w:r w:rsidR="00CE6A9E">
        <w:rPr>
          <w:b/>
          <w:i/>
        </w:rPr>
        <w:t xml:space="preserve"> </w:t>
      </w:r>
      <w:r w:rsidRPr="00B16659">
        <w:rPr>
          <w:i/>
        </w:rPr>
        <w:t xml:space="preserve">(pl. nagyváros közelsége, potenciális fejlesztési centrumok, aprófalvak, elérhetőség); </w:t>
      </w:r>
    </w:p>
    <w:p w:rsidR="001F3662" w:rsidRPr="00B16659" w:rsidRDefault="001F3662" w:rsidP="00D77C87">
      <w:pPr>
        <w:pStyle w:val="Listaszerbekezds"/>
        <w:numPr>
          <w:ilvl w:val="0"/>
          <w:numId w:val="4"/>
        </w:numPr>
        <w:jc w:val="both"/>
        <w:rPr>
          <w:i/>
        </w:rPr>
      </w:pPr>
      <w:r w:rsidRPr="00B16659">
        <w:rPr>
          <w:b/>
          <w:i/>
        </w:rPr>
        <w:t>Környezeti adottságok</w:t>
      </w:r>
      <w:r w:rsidRPr="00B16659">
        <w:rPr>
          <w:i/>
        </w:rPr>
        <w:t xml:space="preserve"> (pl. természeti erőforrások/értékek, táji értékek, termőhelyi és vízgazdálkodási adottságok, épített környezet értékei, környezeti problémák);</w:t>
      </w:r>
    </w:p>
    <w:p w:rsidR="001F3662" w:rsidRPr="00B16659" w:rsidRDefault="001F3662" w:rsidP="00D77C87">
      <w:pPr>
        <w:pStyle w:val="Listaszerbekezds"/>
        <w:numPr>
          <w:ilvl w:val="0"/>
          <w:numId w:val="4"/>
        </w:numPr>
        <w:jc w:val="both"/>
        <w:rPr>
          <w:i/>
        </w:rPr>
      </w:pPr>
      <w:r w:rsidRPr="00B16659">
        <w:rPr>
          <w:b/>
          <w:i/>
        </w:rPr>
        <w:t>Kulturális erőforrások</w:t>
      </w:r>
      <w:r w:rsidRPr="00B16659">
        <w:rPr>
          <w:i/>
        </w:rPr>
        <w:t>: (pl. hagyományok, kulturális örökség, humán erőforrás, tudás</w:t>
      </w:r>
      <w:r w:rsidR="00F3177D">
        <w:rPr>
          <w:i/>
        </w:rPr>
        <w:t>, a lokalitáson túlmutató turisztikai attrakcióvá fejlesztett adottságok</w:t>
      </w:r>
      <w:r w:rsidRPr="00B16659">
        <w:rPr>
          <w:i/>
        </w:rPr>
        <w:t xml:space="preserve">); </w:t>
      </w:r>
    </w:p>
    <w:p w:rsidR="001F3662" w:rsidRPr="00B16659" w:rsidRDefault="001F3662" w:rsidP="00D77C87">
      <w:pPr>
        <w:pStyle w:val="Listaszerbekezds"/>
        <w:numPr>
          <w:ilvl w:val="0"/>
          <w:numId w:val="4"/>
        </w:numPr>
        <w:jc w:val="both"/>
        <w:rPr>
          <w:i/>
        </w:rPr>
      </w:pPr>
      <w:r w:rsidRPr="00B16659">
        <w:rPr>
          <w:b/>
          <w:i/>
        </w:rPr>
        <w:t xml:space="preserve">A társadalom állapota: </w:t>
      </w:r>
      <w:r w:rsidRPr="00B16659">
        <w:rPr>
          <w:i/>
        </w:rPr>
        <w:t xml:space="preserve">az adott terület közösségének, illetve a társadalom működését szolgáló közszolgáltatások, szerveződések helyzete (pl. demográfiai </w:t>
      </w:r>
      <w:r>
        <w:rPr>
          <w:i/>
        </w:rPr>
        <w:t>folyamatok</w:t>
      </w:r>
      <w:r w:rsidRPr="00B16659">
        <w:rPr>
          <w:i/>
        </w:rPr>
        <w:t xml:space="preserve"> (</w:t>
      </w:r>
      <w:r w:rsidR="00496B4B">
        <w:rPr>
          <w:i/>
        </w:rPr>
        <w:t>lélek</w:t>
      </w:r>
      <w:r w:rsidRPr="00B16659">
        <w:rPr>
          <w:i/>
        </w:rPr>
        <w:t xml:space="preserve">szám, koreloszlás, vándorlási különbözet), </w:t>
      </w:r>
      <w:r>
        <w:rPr>
          <w:i/>
        </w:rPr>
        <w:t xml:space="preserve">képzettségi és </w:t>
      </w:r>
      <w:r w:rsidRPr="00B16659">
        <w:rPr>
          <w:i/>
        </w:rPr>
        <w:t>jövedelmi helyzet, lakhatás, egészségügyi helyzet, depriváció és hátrányos helyzet</w:t>
      </w:r>
      <w:r>
        <w:rPr>
          <w:i/>
        </w:rPr>
        <w:t>,</w:t>
      </w:r>
      <w:r w:rsidRPr="00B16659">
        <w:rPr>
          <w:i/>
        </w:rPr>
        <w:t xml:space="preserve"> közszolgáltatásokhoz való hozzáférés, közbiztonsági kockázatok, társadalmi befogadás, civil szervezetek, közösségek állapota, közösségi terek, életminőség);</w:t>
      </w:r>
    </w:p>
    <w:p w:rsidR="001F3662" w:rsidRDefault="001F3662" w:rsidP="00D77C87">
      <w:pPr>
        <w:pStyle w:val="Listaszerbekezds"/>
        <w:numPr>
          <w:ilvl w:val="0"/>
          <w:numId w:val="4"/>
        </w:numPr>
        <w:jc w:val="both"/>
        <w:rPr>
          <w:i/>
        </w:rPr>
      </w:pPr>
      <w:r w:rsidRPr="00B16659">
        <w:rPr>
          <w:b/>
          <w:i/>
        </w:rPr>
        <w:t>A gazdaság helyzete:</w:t>
      </w:r>
      <w:r w:rsidRPr="00B16659">
        <w:rPr>
          <w:i/>
        </w:rPr>
        <w:t xml:space="preserve"> a gazdasági szereplők helyzetének és a gazdasági </w:t>
      </w:r>
      <w:r>
        <w:rPr>
          <w:i/>
        </w:rPr>
        <w:t>folyamatok</w:t>
      </w:r>
      <w:r w:rsidRPr="00B16659">
        <w:rPr>
          <w:i/>
        </w:rPr>
        <w:t xml:space="preserve"> és potenciál bemutatása (pl. foglalkoztatás szerkezete (pl. szektor, nem), munkaerő felkészültsége, munkanélküliség szerkezete (pl. kor, nem), birtokszerkezet jellemzői, főbb kereskedelmi kapcsolatok és piaci lehetőségek, finanszírozási korlátok, innovációs képesség, együttműködési képesség, vállalkozási szerkezet).</w:t>
      </w:r>
    </w:p>
    <w:p w:rsidR="00817EDB" w:rsidRPr="00B16659" w:rsidRDefault="00817EDB" w:rsidP="00D77C87">
      <w:pPr>
        <w:pStyle w:val="Listaszerbekezds"/>
        <w:numPr>
          <w:ilvl w:val="0"/>
          <w:numId w:val="4"/>
        </w:numPr>
        <w:jc w:val="both"/>
        <w:rPr>
          <w:i/>
        </w:rPr>
      </w:pPr>
      <w:r>
        <w:rPr>
          <w:b/>
          <w:i/>
        </w:rPr>
        <w:t xml:space="preserve">Összegezzék röviden </w:t>
      </w:r>
      <w:r w:rsidRPr="00817EDB">
        <w:rPr>
          <w:i/>
        </w:rPr>
        <w:t>(vezetői összefoglaló szinten)</w:t>
      </w:r>
      <w:r>
        <w:rPr>
          <w:i/>
        </w:rPr>
        <w:t xml:space="preserve"> azt a néhány leglényegesebb társadalmi-gazdasági körülményt (szükséglet, adottság, lehetőség), amely leginkább meghatározza a HFS stratégiai irányát. </w:t>
      </w:r>
    </w:p>
    <w:p w:rsidR="00467BE3" w:rsidRDefault="00467BE3" w:rsidP="00D77C87">
      <w:pPr>
        <w:jc w:val="both"/>
        <w:rPr>
          <w:i/>
        </w:rPr>
      </w:pPr>
      <w:r w:rsidRPr="00467BE3">
        <w:rPr>
          <w:b/>
          <w:i/>
        </w:rPr>
        <w:t>Azok a HACS-ok, amelyekben az állandó népesség 15%</w:t>
      </w:r>
      <w:r w:rsidR="003311C4">
        <w:rPr>
          <w:b/>
          <w:i/>
        </w:rPr>
        <w:t>-a</w:t>
      </w:r>
      <w:r w:rsidRPr="00467BE3">
        <w:rPr>
          <w:b/>
          <w:i/>
        </w:rPr>
        <w:t xml:space="preserve">, vagy annál nagyobb aránya él a </w:t>
      </w:r>
      <w:r w:rsidRPr="00467BE3">
        <w:rPr>
          <w:i/>
        </w:rPr>
        <w:t>kedvezményezett járások besorolásáról szóló 290/2014.(XI.26.) Korm. rendelet</w:t>
      </w:r>
      <w:r w:rsidRPr="00467BE3">
        <w:rPr>
          <w:b/>
          <w:i/>
        </w:rPr>
        <w:t xml:space="preserve"> kedvezményezett járás és/vagy </w:t>
      </w:r>
      <w:r w:rsidRPr="00467BE3">
        <w:rPr>
          <w:i/>
        </w:rPr>
        <w:t>a kedvezményezett települések besorolásáról és a besorolás feltételrendszeréről szóló 105/2015. (IV.23.) Korm. rendelet</w:t>
      </w:r>
      <w:r w:rsidRPr="00467BE3">
        <w:rPr>
          <w:b/>
          <w:i/>
        </w:rPr>
        <w:t xml:space="preserve"> kedvezményezett település területén, </w:t>
      </w:r>
      <w:r w:rsidRPr="00216C08">
        <w:rPr>
          <w:i/>
        </w:rPr>
        <w:t>a helyzetfeltárásban ki kell térniük azon közösségek helyzetének bemutatására, akiket fokozottan veszélyeztet a társadalmi kirekesztettség és az újratermelődő szegénység problémája.</w:t>
      </w:r>
      <w:r w:rsidRPr="00467BE3">
        <w:rPr>
          <w:i/>
        </w:rPr>
        <w:t xml:space="preserve"> Az érintett HACS-ok listáját a </w:t>
      </w:r>
      <w:r w:rsidR="00584BC4" w:rsidRPr="00826118">
        <w:rPr>
          <w:i/>
        </w:rPr>
        <w:t>1.</w:t>
      </w:r>
      <w:r w:rsidRPr="00826118">
        <w:rPr>
          <w:i/>
        </w:rPr>
        <w:t xml:space="preserve"> melléklet</w:t>
      </w:r>
      <w:r w:rsidRPr="00467BE3">
        <w:rPr>
          <w:i/>
        </w:rPr>
        <w:t xml:space="preserve"> tartalmazza.</w:t>
      </w:r>
    </w:p>
    <w:p w:rsidR="00041B08" w:rsidRDefault="00041B08" w:rsidP="00D77C87">
      <w:pPr>
        <w:jc w:val="both"/>
        <w:rPr>
          <w:i/>
        </w:rPr>
      </w:pPr>
      <w:r>
        <w:rPr>
          <w:i/>
        </w:rPr>
        <w:t>Az alfejezet terjedelme ne haladja meg a</w:t>
      </w:r>
      <w:r w:rsidR="00465C8B">
        <w:rPr>
          <w:i/>
        </w:rPr>
        <w:t xml:space="preserve"> </w:t>
      </w:r>
      <w:r w:rsidR="00584BC4" w:rsidRPr="00826118">
        <w:rPr>
          <w:i/>
        </w:rPr>
        <w:t>40</w:t>
      </w:r>
      <w:r w:rsidR="00826118" w:rsidRPr="00826118">
        <w:rPr>
          <w:i/>
        </w:rPr>
        <w:t>.</w:t>
      </w:r>
      <w:r w:rsidR="00465C8B" w:rsidRPr="00826118">
        <w:rPr>
          <w:i/>
        </w:rPr>
        <w:t>000 karaktert (hozzávetőlegesen</w:t>
      </w:r>
      <w:r w:rsidRPr="00826118">
        <w:rPr>
          <w:i/>
        </w:rPr>
        <w:t xml:space="preserve"> </w:t>
      </w:r>
      <w:r w:rsidR="00465C8B" w:rsidRPr="00826118">
        <w:rPr>
          <w:i/>
        </w:rPr>
        <w:t>15</w:t>
      </w:r>
      <w:r w:rsidRPr="00826118">
        <w:rPr>
          <w:i/>
        </w:rPr>
        <w:t xml:space="preserve"> oldal</w:t>
      </w:r>
      <w:r w:rsidR="00465C8B" w:rsidRPr="00826118">
        <w:rPr>
          <w:i/>
        </w:rPr>
        <w:t>)</w:t>
      </w:r>
      <w:r w:rsidRPr="00826118">
        <w:rPr>
          <w:i/>
        </w:rPr>
        <w:t>.</w:t>
      </w:r>
    </w:p>
    <w:p w:rsidR="001F3662" w:rsidRDefault="001F3662" w:rsidP="00D77C87">
      <w:pPr>
        <w:jc w:val="both"/>
        <w:rPr>
          <w:i/>
        </w:rPr>
      </w:pPr>
      <w:r w:rsidRPr="00383A6F">
        <w:rPr>
          <w:i/>
        </w:rPr>
        <w:t xml:space="preserve">A leíráshoz használják többek között a TEIR </w:t>
      </w:r>
      <w:r>
        <w:rPr>
          <w:i/>
        </w:rPr>
        <w:t>HFS</w:t>
      </w:r>
      <w:r w:rsidRPr="00383A6F">
        <w:rPr>
          <w:i/>
        </w:rPr>
        <w:t xml:space="preserve"> tervezési modul</w:t>
      </w:r>
      <w:r>
        <w:rPr>
          <w:i/>
        </w:rPr>
        <w:t>t, ahol szükséges, helyi adatgyűjtéssel</w:t>
      </w:r>
      <w:r w:rsidRPr="002973D9">
        <w:rPr>
          <w:i/>
        </w:rPr>
        <w:t xml:space="preserve"> </w:t>
      </w:r>
      <w:r>
        <w:rPr>
          <w:i/>
        </w:rPr>
        <w:t>kiegészítve!</w:t>
      </w:r>
      <w:r w:rsidRPr="00383A6F">
        <w:rPr>
          <w:i/>
        </w:rPr>
        <w:t xml:space="preserve"> </w:t>
      </w:r>
      <w:r>
        <w:rPr>
          <w:b/>
          <w:i/>
        </w:rPr>
        <w:t>Első sorban</w:t>
      </w:r>
      <w:r w:rsidRPr="00A35129">
        <w:rPr>
          <w:b/>
          <w:i/>
        </w:rPr>
        <w:t xml:space="preserve"> a változásokat, trendeket és az átlagtól való eltéréseket mutassák be! </w:t>
      </w:r>
      <w:r>
        <w:rPr>
          <w:b/>
          <w:i/>
        </w:rPr>
        <w:t xml:space="preserve">Az adatsorok nagy terjedelmű beemelése nem szükséges. </w:t>
      </w:r>
      <w:r w:rsidRPr="00A35129">
        <w:rPr>
          <w:b/>
          <w:i/>
        </w:rPr>
        <w:t>Fókuszáljanak a rendelkezésre álló helyi erőforrásokra és az esetleges hiányokra</w:t>
      </w:r>
      <w:r>
        <w:rPr>
          <w:b/>
          <w:i/>
        </w:rPr>
        <w:t>, akadályokra</w:t>
      </w:r>
      <w:r w:rsidRPr="00A35129">
        <w:rPr>
          <w:b/>
          <w:i/>
        </w:rPr>
        <w:t>.</w:t>
      </w:r>
    </w:p>
    <w:p w:rsidR="00412768" w:rsidRPr="00A233DD" w:rsidRDefault="00412768" w:rsidP="00912326">
      <w:pPr>
        <w:pStyle w:val="Cmsor2"/>
      </w:pPr>
      <w:bookmarkStart w:id="7" w:name="_Toc431995033"/>
      <w:r>
        <w:t xml:space="preserve">4.2 </w:t>
      </w:r>
      <w:r w:rsidRPr="00A233DD">
        <w:t>A 2007-2013-as HVS megvalósulásának összegző értékelése, következtetések</w:t>
      </w:r>
      <w:bookmarkEnd w:id="7"/>
      <w:r w:rsidRPr="00A233DD">
        <w:t xml:space="preserve"> </w:t>
      </w:r>
    </w:p>
    <w:p w:rsidR="00412768" w:rsidRDefault="00412768" w:rsidP="00912326">
      <w:pPr>
        <w:spacing w:before="120"/>
        <w:jc w:val="both"/>
        <w:rPr>
          <w:i/>
        </w:rPr>
      </w:pPr>
      <w:r>
        <w:rPr>
          <w:i/>
        </w:rPr>
        <w:t xml:space="preserve">Ebben a fejezetben </w:t>
      </w:r>
      <w:r w:rsidR="00041B08">
        <w:rPr>
          <w:i/>
        </w:rPr>
        <w:t xml:space="preserve">foglalják össze a térséget érintő 2007-2013-as Helyi Vidékfejlesztési Stratégia megvalósításának tapasztalatait. </w:t>
      </w:r>
      <w:r>
        <w:rPr>
          <w:i/>
        </w:rPr>
        <w:t>M</w:t>
      </w:r>
      <w:r w:rsidRPr="00A233DD">
        <w:rPr>
          <w:i/>
        </w:rPr>
        <w:t>elyek azok a fejlesztési elemek és a működéssel kapcsolatos tevékenységek/elvek, amelyek eredményesnek bizonyultak, melyek azok, amelyeknek módosítá</w:t>
      </w:r>
      <w:r>
        <w:rPr>
          <w:i/>
        </w:rPr>
        <w:t>sa, továbbfejlesztése, illetve elhagyása szükséges</w:t>
      </w:r>
      <w:r w:rsidRPr="00A233DD">
        <w:rPr>
          <w:i/>
        </w:rPr>
        <w:t xml:space="preserve">. </w:t>
      </w:r>
      <w:r>
        <w:rPr>
          <w:i/>
        </w:rPr>
        <w:t xml:space="preserve">Az újonnan alakult HACS-ok </w:t>
      </w:r>
      <w:r w:rsidR="00041B08">
        <w:rPr>
          <w:i/>
        </w:rPr>
        <w:t>vegyék fel a kapcsolatot a térségben korábban illetékes munkaszervezet(ek)kel és a partnerség tagjaival, illetve használják az IH-nak készítendő záró</w:t>
      </w:r>
      <w:r w:rsidR="00465C8B">
        <w:rPr>
          <w:i/>
        </w:rPr>
        <w:t xml:space="preserve"> </w:t>
      </w:r>
      <w:r w:rsidR="00041B08">
        <w:rPr>
          <w:i/>
        </w:rPr>
        <w:t xml:space="preserve">kimutatást. </w:t>
      </w:r>
    </w:p>
    <w:p w:rsidR="00041B08" w:rsidRPr="00A233DD" w:rsidRDefault="00041B08" w:rsidP="00412768">
      <w:pPr>
        <w:jc w:val="both"/>
        <w:rPr>
          <w:i/>
        </w:rPr>
      </w:pPr>
      <w:r w:rsidRPr="00826118">
        <w:rPr>
          <w:i/>
        </w:rPr>
        <w:t xml:space="preserve">Az alfejezet terjedelme ne haladja meg </w:t>
      </w:r>
      <w:r w:rsidR="00465C8B" w:rsidRPr="00826118">
        <w:rPr>
          <w:i/>
        </w:rPr>
        <w:t>a 7</w:t>
      </w:r>
      <w:r w:rsidR="00826118" w:rsidRPr="00826118">
        <w:rPr>
          <w:i/>
        </w:rPr>
        <w:t>.</w:t>
      </w:r>
      <w:r w:rsidR="00465C8B" w:rsidRPr="00826118">
        <w:rPr>
          <w:i/>
        </w:rPr>
        <w:t xml:space="preserve">500 karaktert (hozzávetőlegesen </w:t>
      </w:r>
      <w:r w:rsidR="00584BC4" w:rsidRPr="00826118">
        <w:rPr>
          <w:i/>
        </w:rPr>
        <w:t>3</w:t>
      </w:r>
      <w:r w:rsidRPr="00826118">
        <w:rPr>
          <w:i/>
        </w:rPr>
        <w:t xml:space="preserve"> oldal</w:t>
      </w:r>
      <w:r w:rsidR="00465C8B" w:rsidRPr="00826118">
        <w:rPr>
          <w:i/>
        </w:rPr>
        <w:t>)</w:t>
      </w:r>
      <w:r w:rsidRPr="00826118">
        <w:rPr>
          <w:i/>
        </w:rPr>
        <w:t>.</w:t>
      </w:r>
    </w:p>
    <w:p w:rsidR="001F3662" w:rsidRPr="007E2C54" w:rsidRDefault="001F3662" w:rsidP="00912326">
      <w:pPr>
        <w:pStyle w:val="Cmsor2"/>
      </w:pPr>
      <w:bookmarkStart w:id="8" w:name="_Toc431995034"/>
      <w:r w:rsidRPr="007E2C54">
        <w:t>4.</w:t>
      </w:r>
      <w:r w:rsidR="00412768">
        <w:t>3</w:t>
      </w:r>
      <w:r w:rsidRPr="007E2C54">
        <w:t xml:space="preserve"> A HFS-t érintő terv</w:t>
      </w:r>
      <w:r>
        <w:t>ezés</w:t>
      </w:r>
      <w:r w:rsidRPr="007E2C54">
        <w:t>i előzmények, programok, szolgáltatások</w:t>
      </w:r>
      <w:bookmarkEnd w:id="8"/>
    </w:p>
    <w:p w:rsidR="001F3662" w:rsidRDefault="001F3662" w:rsidP="00D77C87">
      <w:pPr>
        <w:spacing w:before="120"/>
        <w:jc w:val="both"/>
        <w:rPr>
          <w:i/>
        </w:rPr>
      </w:pPr>
      <w:r>
        <w:rPr>
          <w:i/>
        </w:rPr>
        <w:t>Ebben a</w:t>
      </w:r>
      <w:r w:rsidR="00041B08">
        <w:rPr>
          <w:i/>
        </w:rPr>
        <w:t>z</w:t>
      </w:r>
      <w:r>
        <w:rPr>
          <w:i/>
        </w:rPr>
        <w:t xml:space="preserve"> </w:t>
      </w:r>
      <w:r w:rsidR="00041B08">
        <w:rPr>
          <w:i/>
        </w:rPr>
        <w:t>al</w:t>
      </w:r>
      <w:r>
        <w:rPr>
          <w:i/>
        </w:rPr>
        <w:t xml:space="preserve">fejezetben a térséget érintő tervek, programok, szolgáltatások és a HFS összefüggéseit összegezzék az alábbi szempontok szerint: </w:t>
      </w:r>
    </w:p>
    <w:p w:rsidR="001F3662" w:rsidRPr="00B16659" w:rsidRDefault="001F3662" w:rsidP="00D77C87">
      <w:pPr>
        <w:pStyle w:val="Listaszerbekezds"/>
        <w:numPr>
          <w:ilvl w:val="0"/>
          <w:numId w:val="5"/>
        </w:numPr>
        <w:ind w:left="708"/>
        <w:jc w:val="both"/>
        <w:rPr>
          <w:i/>
        </w:rPr>
      </w:pPr>
      <w:r w:rsidRPr="00B16659">
        <w:rPr>
          <w:b/>
          <w:i/>
        </w:rPr>
        <w:t>Külső koherencia, kiegészítő jelleg:</w:t>
      </w:r>
      <w:r w:rsidRPr="00B16659">
        <w:rPr>
          <w:i/>
        </w:rPr>
        <w:t xml:space="preserve"> A tervi előzmények vizsgálatának lényeges része a 2014-2020-as Operatív Programok HACS/HFS szempontjából fontos beavatkozási területeinek azonosítása (melyek azok a beavatkozási területek/intézkedések, amelyekre vagy a HACS szándékozik pályázni, vagy segíti a helyi szereplőket forrás</w:t>
      </w:r>
      <w:r w:rsidR="00496B4B">
        <w:rPr>
          <w:i/>
        </w:rPr>
        <w:t>h</w:t>
      </w:r>
      <w:r w:rsidRPr="00B16659">
        <w:rPr>
          <w:i/>
        </w:rPr>
        <w:t>oz jutni</w:t>
      </w:r>
      <w:r w:rsidR="00A63A05" w:rsidRPr="00B16659">
        <w:rPr>
          <w:i/>
        </w:rPr>
        <w:t>)</w:t>
      </w:r>
      <w:r w:rsidR="00A63A05">
        <w:rPr>
          <w:i/>
        </w:rPr>
        <w:t>. Elegendő a felsorolás rövid indoklással (</w:t>
      </w:r>
      <w:r w:rsidR="003311C4">
        <w:rPr>
          <w:i/>
        </w:rPr>
        <w:t xml:space="preserve">utalás </w:t>
      </w:r>
      <w:r w:rsidR="00A63A05">
        <w:rPr>
          <w:i/>
        </w:rPr>
        <w:t xml:space="preserve">a helyzetfeltárás, a későbbi SWOT és szükségletek </w:t>
      </w:r>
      <w:r w:rsidR="003311C4">
        <w:rPr>
          <w:i/>
        </w:rPr>
        <w:t>vonatkozó</w:t>
      </w:r>
      <w:r w:rsidR="00A63A05">
        <w:rPr>
          <w:i/>
        </w:rPr>
        <w:t xml:space="preserve"> megállapítása</w:t>
      </w:r>
      <w:r w:rsidR="003311C4">
        <w:rPr>
          <w:i/>
        </w:rPr>
        <w:t>ira</w:t>
      </w:r>
      <w:r w:rsidR="00A63A05">
        <w:rPr>
          <w:i/>
        </w:rPr>
        <w:t>).</w:t>
      </w:r>
      <w:r w:rsidR="00A63A05" w:rsidRPr="003D0A73">
        <w:rPr>
          <w:i/>
        </w:rPr>
        <w:t xml:space="preserve"> </w:t>
      </w:r>
      <w:r w:rsidR="00A63A05" w:rsidRPr="00B16659">
        <w:rPr>
          <w:i/>
        </w:rPr>
        <w:t xml:space="preserve"> </w:t>
      </w:r>
    </w:p>
    <w:p w:rsidR="001F3662" w:rsidRPr="00B16659" w:rsidRDefault="001F3662" w:rsidP="00D77C87">
      <w:pPr>
        <w:pStyle w:val="Listaszerbekezds"/>
        <w:numPr>
          <w:ilvl w:val="0"/>
          <w:numId w:val="5"/>
        </w:numPr>
        <w:ind w:left="708"/>
        <w:jc w:val="both"/>
        <w:rPr>
          <w:i/>
        </w:rPr>
      </w:pPr>
      <w:r w:rsidRPr="00B16659">
        <w:rPr>
          <w:i/>
        </w:rPr>
        <w:t xml:space="preserve">A </w:t>
      </w:r>
      <w:r w:rsidRPr="00B16659">
        <w:rPr>
          <w:b/>
          <w:i/>
        </w:rPr>
        <w:t>HFS tartalmát befolyásoló</w:t>
      </w:r>
      <w:r w:rsidRPr="00B16659">
        <w:rPr>
          <w:i/>
        </w:rPr>
        <w:t xml:space="preserve"> megyei, járási, települési vagy egyéb területi szinten megfogalmazott </w:t>
      </w:r>
      <w:r w:rsidRPr="00B16659">
        <w:rPr>
          <w:b/>
          <w:i/>
        </w:rPr>
        <w:t>fejlesztési prioritások/beavatkozási területek/</w:t>
      </w:r>
      <w:r w:rsidR="00A63A05">
        <w:rPr>
          <w:b/>
          <w:i/>
        </w:rPr>
        <w:t xml:space="preserve">jelentős </w:t>
      </w:r>
      <w:r w:rsidRPr="00B16659">
        <w:rPr>
          <w:b/>
          <w:i/>
        </w:rPr>
        <w:t>projektek</w:t>
      </w:r>
      <w:r w:rsidRPr="00B16659">
        <w:rPr>
          <w:i/>
        </w:rPr>
        <w:t>, amelyek befolyásolják a HFS tartalmát (pl. megyei területfejlesztési koncepciók, megyei területfejlesztési programok, Integrált Településfejlesztési Stratégiák,</w:t>
      </w:r>
      <w:r w:rsidR="00A63A05">
        <w:rPr>
          <w:i/>
        </w:rPr>
        <w:t xml:space="preserve"> megyei vagy a közeli megyei jogú város Integrált </w:t>
      </w:r>
      <w:r w:rsidR="00763CF7">
        <w:rPr>
          <w:i/>
        </w:rPr>
        <w:t>Területi</w:t>
      </w:r>
      <w:r w:rsidR="00A63A05">
        <w:rPr>
          <w:i/>
        </w:rPr>
        <w:t xml:space="preserve"> Programja,</w:t>
      </w:r>
      <w:r w:rsidRPr="00B16659">
        <w:rPr>
          <w:i/>
        </w:rPr>
        <w:t xml:space="preserve"> települési esélyegyenlőségi tervek stb.)</w:t>
      </w:r>
      <w:r w:rsidR="00A63A05">
        <w:rPr>
          <w:i/>
        </w:rPr>
        <w:t xml:space="preserve">. Elegendő </w:t>
      </w:r>
      <w:r w:rsidR="003311C4">
        <w:rPr>
          <w:i/>
        </w:rPr>
        <w:t>a HFS szempontjából leginkább releváns tartalmak kivonatolása,</w:t>
      </w:r>
      <w:r w:rsidR="00763CF7">
        <w:rPr>
          <w:i/>
        </w:rPr>
        <w:t xml:space="preserve"> </w:t>
      </w:r>
      <w:r w:rsidR="003311C4">
        <w:rPr>
          <w:i/>
        </w:rPr>
        <w:t>összegzése, amely a HFS fejlesztési kontextusát bemutatja.</w:t>
      </w:r>
    </w:p>
    <w:p w:rsidR="001F3662" w:rsidRDefault="001F3662" w:rsidP="00D77C87">
      <w:pPr>
        <w:pStyle w:val="Listaszerbekezds"/>
        <w:numPr>
          <w:ilvl w:val="0"/>
          <w:numId w:val="5"/>
        </w:numPr>
        <w:ind w:left="708"/>
        <w:jc w:val="both"/>
        <w:rPr>
          <w:i/>
        </w:rPr>
      </w:pPr>
      <w:r w:rsidRPr="00B16659">
        <w:rPr>
          <w:i/>
        </w:rPr>
        <w:t xml:space="preserve">A </w:t>
      </w:r>
      <w:r w:rsidRPr="00B16659">
        <w:rPr>
          <w:b/>
          <w:i/>
        </w:rPr>
        <w:t>HFS tartalmát befolyásoló</w:t>
      </w:r>
      <w:r w:rsidRPr="00B16659">
        <w:rPr>
          <w:i/>
        </w:rPr>
        <w:t xml:space="preserve">, a </w:t>
      </w:r>
      <w:r w:rsidRPr="00B16659">
        <w:rPr>
          <w:b/>
          <w:i/>
        </w:rPr>
        <w:t>térség gazdasági és környezeti fejlődését és a befogadást támogató programok, szolgáltatások</w:t>
      </w:r>
      <w:r w:rsidRPr="00B16659">
        <w:rPr>
          <w:i/>
        </w:rPr>
        <w:t xml:space="preserve"> (pl. TDM, Biztos Kezdet Program, Natúrpark, </w:t>
      </w:r>
      <w:r w:rsidR="00A63A05">
        <w:rPr>
          <w:i/>
        </w:rPr>
        <w:t xml:space="preserve">nemzeti </w:t>
      </w:r>
      <w:r w:rsidR="00496B4B">
        <w:rPr>
          <w:i/>
        </w:rPr>
        <w:t>p</w:t>
      </w:r>
      <w:r w:rsidR="00A63A05">
        <w:rPr>
          <w:i/>
        </w:rPr>
        <w:t xml:space="preserve">ark, </w:t>
      </w:r>
      <w:r w:rsidRPr="00B16659">
        <w:rPr>
          <w:i/>
        </w:rPr>
        <w:t>Foglalkoztatási Paktum,</w:t>
      </w:r>
      <w:r w:rsidR="00A63A05">
        <w:rPr>
          <w:i/>
        </w:rPr>
        <w:t xml:space="preserve"> Nemzeti kastély és vár program, Bejárható Magyarország „gerinc-útvonalak”</w:t>
      </w:r>
      <w:r w:rsidRPr="00B16659">
        <w:rPr>
          <w:i/>
        </w:rPr>
        <w:t xml:space="preserve"> stb.) és a HFS összefüggései. Hogyan érvényesül a kiegészítő jelleg, a koordináció, melyek azok a </w:t>
      </w:r>
      <w:r w:rsidR="00A63A05" w:rsidRPr="003D0A73">
        <w:rPr>
          <w:i/>
        </w:rPr>
        <w:t>hiány</w:t>
      </w:r>
      <w:r w:rsidR="00A63A05">
        <w:rPr>
          <w:i/>
        </w:rPr>
        <w:t>zó elemek vagy kapcsolódó beavatkozási pontok, amelyekre</w:t>
      </w:r>
      <w:r w:rsidRPr="00B16659">
        <w:rPr>
          <w:i/>
        </w:rPr>
        <w:t xml:space="preserve">, a HFS reagálni tud. </w:t>
      </w:r>
    </w:p>
    <w:p w:rsidR="00465C8B" w:rsidRDefault="00465C8B" w:rsidP="00A233DD">
      <w:pPr>
        <w:spacing w:after="0" w:line="240" w:lineRule="auto"/>
        <w:rPr>
          <w:i/>
        </w:rPr>
      </w:pPr>
      <w:r w:rsidRPr="00826118">
        <w:rPr>
          <w:i/>
        </w:rPr>
        <w:t xml:space="preserve">Az alfejezet terjedelme ne haladja meg a </w:t>
      </w:r>
      <w:r w:rsidR="00826118" w:rsidRPr="00826118">
        <w:rPr>
          <w:i/>
        </w:rPr>
        <w:t>12.5</w:t>
      </w:r>
      <w:r w:rsidRPr="00826118">
        <w:rPr>
          <w:i/>
        </w:rPr>
        <w:t>00 karaktert (hozzávetőlegesen 5 oldal).</w:t>
      </w:r>
    </w:p>
    <w:p w:rsidR="001F3662" w:rsidRDefault="001F3662" w:rsidP="00912326">
      <w:pPr>
        <w:pStyle w:val="Cmsor2"/>
      </w:pPr>
      <w:bookmarkStart w:id="9" w:name="_Toc431995035"/>
      <w:r>
        <w:t>4.4 SWOT</w:t>
      </w:r>
      <w:bookmarkEnd w:id="9"/>
      <w:r>
        <w:t xml:space="preserve"> </w:t>
      </w:r>
    </w:p>
    <w:p w:rsidR="001F3662" w:rsidRDefault="001F3662" w:rsidP="00FA33AC">
      <w:pPr>
        <w:spacing w:before="120"/>
        <w:jc w:val="both"/>
        <w:rPr>
          <w:i/>
        </w:rPr>
      </w:pPr>
      <w:r w:rsidRPr="00E34D25">
        <w:rPr>
          <w:i/>
        </w:rPr>
        <w:t>A</w:t>
      </w:r>
      <w:r>
        <w:rPr>
          <w:i/>
        </w:rPr>
        <w:t xml:space="preserve"> SWOT</w:t>
      </w:r>
      <w:r w:rsidRPr="00E34D25">
        <w:rPr>
          <w:i/>
        </w:rPr>
        <w:t xml:space="preserve"> elemzésbe épít</w:t>
      </w:r>
      <w:r>
        <w:rPr>
          <w:i/>
        </w:rPr>
        <w:t>sék b</w:t>
      </w:r>
      <w:r w:rsidRPr="00E34D25">
        <w:rPr>
          <w:i/>
        </w:rPr>
        <w:t xml:space="preserve">e a területre vonatkozó </w:t>
      </w:r>
      <w:r>
        <w:rPr>
          <w:i/>
        </w:rPr>
        <w:t xml:space="preserve">helyzetfeltárás, </w:t>
      </w:r>
      <w:r w:rsidRPr="00E34D25">
        <w:rPr>
          <w:i/>
        </w:rPr>
        <w:t xml:space="preserve">tervelőzmények, adatelemzések </w:t>
      </w:r>
      <w:r w:rsidR="000450B6">
        <w:rPr>
          <w:i/>
        </w:rPr>
        <w:t xml:space="preserve">legfontosabb </w:t>
      </w:r>
      <w:r w:rsidRPr="00E34D25">
        <w:rPr>
          <w:i/>
        </w:rPr>
        <w:t>tanulságait</w:t>
      </w:r>
      <w:r w:rsidR="000450B6">
        <w:rPr>
          <w:i/>
        </w:rPr>
        <w:t xml:space="preserve"> és tényeit, </w:t>
      </w:r>
      <w:r w:rsidRPr="00E34D25">
        <w:rPr>
          <w:i/>
        </w:rPr>
        <w:t xml:space="preserve">a közösségi </w:t>
      </w:r>
      <w:r>
        <w:rPr>
          <w:i/>
        </w:rPr>
        <w:t>tervezés</w:t>
      </w:r>
      <w:r w:rsidRPr="00E34D25">
        <w:rPr>
          <w:i/>
        </w:rPr>
        <w:t xml:space="preserve"> során nyert információkat, valamint bármely egyéb szakértői tudást, </w:t>
      </w:r>
      <w:r>
        <w:rPr>
          <w:i/>
        </w:rPr>
        <w:t xml:space="preserve">helyi </w:t>
      </w:r>
      <w:r w:rsidRPr="00E34D25">
        <w:rPr>
          <w:i/>
        </w:rPr>
        <w:t>hozzájárulást.</w:t>
      </w:r>
      <w:r>
        <w:rPr>
          <w:i/>
        </w:rPr>
        <w:t xml:space="preserve"> Az elemzésben szereplő pontokat egyértelműen be kell tudni azonosítani a helyzetfeltárásban.</w:t>
      </w:r>
      <w:r w:rsidR="0041641B">
        <w:rPr>
          <w:i/>
        </w:rPr>
        <w:t xml:space="preserve"> Minél konkrétabb</w:t>
      </w:r>
      <w:r w:rsidR="003311C4">
        <w:rPr>
          <w:i/>
        </w:rPr>
        <w:t>ak az állítások</w:t>
      </w:r>
      <w:r w:rsidR="0041641B">
        <w:rPr>
          <w:i/>
        </w:rPr>
        <w:t>, annál jobban szolgálj</w:t>
      </w:r>
      <w:r w:rsidR="003311C4">
        <w:rPr>
          <w:i/>
        </w:rPr>
        <w:t>ák</w:t>
      </w:r>
      <w:r w:rsidR="0041641B">
        <w:rPr>
          <w:i/>
        </w:rPr>
        <w:t xml:space="preserve"> a beavatkozási logika és a fejlesztési irányok meghatározását.</w:t>
      </w:r>
      <w:r w:rsidR="000450B6">
        <w:rPr>
          <w:i/>
        </w:rPr>
        <w:t xml:space="preserve"> Ez utóbbit segítheti a tematikus SWOT-ok készítése</w:t>
      </w:r>
      <w:r w:rsidR="003311C4">
        <w:rPr>
          <w:i/>
        </w:rPr>
        <w:t xml:space="preserve">. Ezt </w:t>
      </w:r>
      <w:r w:rsidR="000450B6">
        <w:rPr>
          <w:i/>
        </w:rPr>
        <w:t xml:space="preserve">lehet gazdaság, társadalom, környezet csoportosításban, vagy </w:t>
      </w:r>
      <w:r w:rsidR="003311C4">
        <w:rPr>
          <w:i/>
        </w:rPr>
        <w:t xml:space="preserve">készíthetők SWOT-ok a </w:t>
      </w:r>
      <w:r w:rsidR="000450B6">
        <w:rPr>
          <w:i/>
        </w:rPr>
        <w:t>fő témák mentén, amely</w:t>
      </w:r>
      <w:r w:rsidR="003311C4">
        <w:rPr>
          <w:i/>
        </w:rPr>
        <w:t>ekbő</w:t>
      </w:r>
      <w:r w:rsidR="000450B6">
        <w:rPr>
          <w:i/>
        </w:rPr>
        <w:t>l</w:t>
      </w:r>
      <w:r w:rsidR="003311C4">
        <w:rPr>
          <w:i/>
        </w:rPr>
        <w:t xml:space="preserve"> később</w:t>
      </w:r>
      <w:r w:rsidR="000450B6">
        <w:rPr>
          <w:i/>
        </w:rPr>
        <w:t xml:space="preserve"> az átfedő elemek kerülnek </w:t>
      </w:r>
      <w:r w:rsidR="003311C4">
        <w:rPr>
          <w:i/>
        </w:rPr>
        <w:t>az</w:t>
      </w:r>
      <w:r w:rsidR="000450B6">
        <w:rPr>
          <w:i/>
        </w:rPr>
        <w:t xml:space="preserve"> összesített SWOT-ba</w:t>
      </w:r>
      <w:r w:rsidR="003311C4">
        <w:rPr>
          <w:i/>
        </w:rPr>
        <w:t>.</w:t>
      </w:r>
    </w:p>
    <w:p w:rsidR="003311C4" w:rsidRDefault="00584BC4" w:rsidP="00FA33AC">
      <w:pPr>
        <w:spacing w:before="120"/>
        <w:jc w:val="both"/>
        <w:rPr>
          <w:i/>
        </w:rPr>
      </w:pPr>
      <w:r>
        <w:rPr>
          <w:i/>
        </w:rPr>
        <w:t>A SWOT</w:t>
      </w:r>
      <w:r w:rsidR="00C528B3">
        <w:rPr>
          <w:i/>
        </w:rPr>
        <w:t xml:space="preserve"> terjedelme</w:t>
      </w:r>
      <w:r w:rsidR="003311C4">
        <w:rPr>
          <w:i/>
        </w:rPr>
        <w:t xml:space="preserve"> ne haladja meg az </w:t>
      </w:r>
      <w:r w:rsidR="00465C8B">
        <w:rPr>
          <w:i/>
        </w:rPr>
        <w:t>5</w:t>
      </w:r>
      <w:r w:rsidR="00826118">
        <w:rPr>
          <w:i/>
        </w:rPr>
        <w:t>.</w:t>
      </w:r>
      <w:r w:rsidR="00465C8B">
        <w:rPr>
          <w:i/>
        </w:rPr>
        <w:t>000 karaktert (hozzávetőlegesen 2</w:t>
      </w:r>
      <w:r w:rsidR="003311C4">
        <w:rPr>
          <w:i/>
        </w:rPr>
        <w:t xml:space="preserve"> oldal</w:t>
      </w:r>
      <w:r w:rsidR="00465C8B">
        <w:rPr>
          <w:i/>
        </w:rPr>
        <w:t>)</w:t>
      </w:r>
      <w:r w:rsidR="003311C4">
        <w:rPr>
          <w:i/>
        </w:rPr>
        <w:t>.</w:t>
      </w:r>
    </w:p>
    <w:p w:rsidR="001F3662" w:rsidRDefault="001F3662" w:rsidP="00912326">
      <w:pPr>
        <w:pStyle w:val="Cmsor2"/>
      </w:pPr>
      <w:bookmarkStart w:id="10" w:name="_Toc431995036"/>
      <w:r>
        <w:t>4.5 Fejlesztési szükségletek azonosítása</w:t>
      </w:r>
      <w:bookmarkEnd w:id="10"/>
    </w:p>
    <w:p w:rsidR="001F3662" w:rsidRPr="00740F9D" w:rsidRDefault="001F3662" w:rsidP="00D77C87">
      <w:pPr>
        <w:spacing w:before="120" w:after="120"/>
        <w:jc w:val="both"/>
        <w:rPr>
          <w:i/>
        </w:rPr>
      </w:pPr>
      <w:r>
        <w:rPr>
          <w:i/>
        </w:rPr>
        <w:t xml:space="preserve">Ebben a fejezetben a helyzetfeltárásra és a SWOT elemzés eredményeire (a SWOT-mátrixból kiolvasható offenzív, fejlesztő, védekező, elkerülő stratégiákra) alapozva határozzák meg azokat a fejlesztési szükségleteket, </w:t>
      </w:r>
      <w:r w:rsidRPr="00740F9D">
        <w:rPr>
          <w:i/>
        </w:rPr>
        <w:t xml:space="preserve">amelyekre vonatkozóan beavatkozásokat terveznek a Helyi Fejlesztési Stratégia keretében! </w:t>
      </w:r>
      <w:r w:rsidR="00A93F83">
        <w:rPr>
          <w:i/>
        </w:rPr>
        <w:t>Bár</w:t>
      </w:r>
      <w:r w:rsidR="00A93F83" w:rsidRPr="00740F9D">
        <w:rPr>
          <w:i/>
        </w:rPr>
        <w:t xml:space="preserve"> </w:t>
      </w:r>
      <w:r w:rsidRPr="00740F9D">
        <w:rPr>
          <w:i/>
        </w:rPr>
        <w:t xml:space="preserve">a beavatkozások pénzügyi forrása </w:t>
      </w:r>
      <w:r w:rsidR="00A93F83">
        <w:rPr>
          <w:i/>
        </w:rPr>
        <w:t>zömmel</w:t>
      </w:r>
      <w:r w:rsidR="00A93F83" w:rsidRPr="00740F9D">
        <w:rPr>
          <w:i/>
        </w:rPr>
        <w:t xml:space="preserve"> </w:t>
      </w:r>
      <w:r w:rsidRPr="00740F9D">
        <w:rPr>
          <w:i/>
        </w:rPr>
        <w:t>a VP LEADER intézkedése</w:t>
      </w:r>
      <w:r w:rsidR="00A93F83">
        <w:rPr>
          <w:i/>
        </w:rPr>
        <w:t xml:space="preserve"> lesz</w:t>
      </w:r>
      <w:r w:rsidRPr="00740F9D">
        <w:rPr>
          <w:i/>
        </w:rPr>
        <w:t>, ugyanakkor javasolt megjeleníteni azokat a szükségleteket is, amelyekre a VP más intézkedéséből, vagy más forrásból terveznek kapcsolódó fejlesztéseket.</w:t>
      </w:r>
      <w:r>
        <w:rPr>
          <w:i/>
        </w:rPr>
        <w:t xml:space="preserve"> Csak azokat a szükségleteket </w:t>
      </w:r>
      <w:r w:rsidR="00A93F83">
        <w:rPr>
          <w:i/>
        </w:rPr>
        <w:t>építsék be</w:t>
      </w:r>
      <w:r>
        <w:rPr>
          <w:i/>
        </w:rPr>
        <w:t xml:space="preserve">, amelyek befolyásolják a HFS-t, vagyis ha a feltárt hiányra beavatkozást is terveznek. </w:t>
      </w:r>
    </w:p>
    <w:p w:rsidR="001F3662" w:rsidRDefault="001F3662" w:rsidP="00D77C87">
      <w:pPr>
        <w:jc w:val="both"/>
        <w:rPr>
          <w:i/>
          <w:iCs/>
        </w:rPr>
      </w:pPr>
      <w:r>
        <w:rPr>
          <w:i/>
          <w:iCs/>
        </w:rPr>
        <w:t>Egy-egy szükségletet néhány mondatban foglaljanak össze!</w:t>
      </w:r>
    </w:p>
    <w:p w:rsidR="00584BC4" w:rsidRDefault="00584BC4" w:rsidP="00D77C87">
      <w:pPr>
        <w:jc w:val="both"/>
        <w:rPr>
          <w:i/>
          <w:iCs/>
        </w:rPr>
      </w:pPr>
      <w:r w:rsidRPr="00826118">
        <w:rPr>
          <w:i/>
        </w:rPr>
        <w:t>Az alfejezet terjedelme ne haladja meg a 7</w:t>
      </w:r>
      <w:r w:rsidR="00826118" w:rsidRPr="00826118">
        <w:rPr>
          <w:i/>
        </w:rPr>
        <w:t>.</w:t>
      </w:r>
      <w:r w:rsidRPr="00826118">
        <w:rPr>
          <w:i/>
        </w:rPr>
        <w:t>500 karaktert (hozzávetőlegesen 3 oldal).</w:t>
      </w:r>
    </w:p>
    <w:p w:rsidR="001F3662" w:rsidRDefault="001F3662" w:rsidP="007940C7">
      <w:pPr>
        <w:pStyle w:val="Cmsor1"/>
      </w:pPr>
      <w:bookmarkStart w:id="11" w:name="_Toc431995037"/>
      <w:bookmarkStart w:id="12" w:name="_Toc426552738"/>
      <w:r>
        <w:t>5. Horizontális célok</w:t>
      </w:r>
      <w:bookmarkEnd w:id="11"/>
    </w:p>
    <w:p w:rsidR="001F3662" w:rsidRDefault="001F3662" w:rsidP="00912326">
      <w:pPr>
        <w:pStyle w:val="Cmsor2"/>
      </w:pPr>
      <w:bookmarkStart w:id="13" w:name="_Toc431995038"/>
      <w:r>
        <w:t>5.1 Esélyegyenlőség</w:t>
      </w:r>
      <w:bookmarkEnd w:id="12"/>
      <w:bookmarkEnd w:id="13"/>
    </w:p>
    <w:p w:rsidR="001F3662" w:rsidRDefault="001F3662" w:rsidP="007940C7">
      <w:pPr>
        <w:spacing w:before="120"/>
        <w:jc w:val="both"/>
        <w:rPr>
          <w:i/>
        </w:rPr>
      </w:pPr>
      <w:r w:rsidRPr="00E00E3E">
        <w:rPr>
          <w:i/>
        </w:rPr>
        <w:t xml:space="preserve">Ebben a fejezetben kérjük, fogalmazzák meg a Helyi Akciócsoport esélyegyenlőség biztosítását szolgáló stratégiai megközelítését és azt, hogyan érvényesítik ezt a HFS tervezése, megvalósítása és </w:t>
      </w:r>
      <w:r w:rsidR="001C37AC">
        <w:rPr>
          <w:i/>
        </w:rPr>
        <w:t>nyomon követése (</w:t>
      </w:r>
      <w:r w:rsidRPr="00E00E3E">
        <w:rPr>
          <w:i/>
        </w:rPr>
        <w:t>monitoringja</w:t>
      </w:r>
      <w:r w:rsidR="001C37AC">
        <w:rPr>
          <w:i/>
        </w:rPr>
        <w:t>)</w:t>
      </w:r>
      <w:r w:rsidRPr="00E00E3E">
        <w:rPr>
          <w:i/>
        </w:rPr>
        <w:t xml:space="preserve"> során!  </w:t>
      </w:r>
    </w:p>
    <w:p w:rsidR="001C37AC" w:rsidRDefault="00467BE3" w:rsidP="00216C08">
      <w:pPr>
        <w:jc w:val="both"/>
        <w:rPr>
          <w:i/>
        </w:rPr>
      </w:pPr>
      <w:r w:rsidRPr="00467BE3">
        <w:rPr>
          <w:b/>
          <w:i/>
        </w:rPr>
        <w:t xml:space="preserve">Azok a HACS-ok, amelyekben az állandó népesség 15%, vagy annál nagyobb aránya él a </w:t>
      </w:r>
      <w:r w:rsidRPr="00467BE3">
        <w:rPr>
          <w:i/>
        </w:rPr>
        <w:t>kedvezményezett járások besorolásáról szóló 290/2014.(XI.26.) Korm. rendelet</w:t>
      </w:r>
      <w:r w:rsidRPr="00467BE3">
        <w:rPr>
          <w:b/>
          <w:i/>
        </w:rPr>
        <w:t xml:space="preserve"> kedvezményezett járás és/vagy </w:t>
      </w:r>
      <w:r w:rsidRPr="00467BE3">
        <w:rPr>
          <w:i/>
        </w:rPr>
        <w:t>a kedvezményezett települések besorolásáról és a besorolás feltételrendszeréről szóló 105/2015. (IV.23.) Korm. rendelet</w:t>
      </w:r>
      <w:r w:rsidRPr="00467BE3">
        <w:rPr>
          <w:b/>
          <w:i/>
        </w:rPr>
        <w:t xml:space="preserve"> kedvezményezett település területén</w:t>
      </w:r>
      <w:r w:rsidRPr="00216C08">
        <w:rPr>
          <w:i/>
        </w:rPr>
        <w:t xml:space="preserve"> ki kell térniük azon közösségek esélyegyenlőségének bemutatására, akiket fokozottan veszélyeztet a társadalmi kirekesztettség és az újratermelődő szegénység problémája.</w:t>
      </w:r>
      <w:r w:rsidRPr="00584BC4">
        <w:rPr>
          <w:i/>
        </w:rPr>
        <w:t xml:space="preserve"> Az érintett HACS-ok listáját a </w:t>
      </w:r>
      <w:r w:rsidR="00584BC4" w:rsidRPr="00826118">
        <w:rPr>
          <w:i/>
        </w:rPr>
        <w:t>1.</w:t>
      </w:r>
      <w:r w:rsidRPr="00826118">
        <w:rPr>
          <w:i/>
        </w:rPr>
        <w:t xml:space="preserve"> melléklet</w:t>
      </w:r>
      <w:r w:rsidRPr="00584BC4">
        <w:rPr>
          <w:i/>
        </w:rPr>
        <w:t xml:space="preserve"> tartalmazza.</w:t>
      </w:r>
    </w:p>
    <w:p w:rsidR="001F3662" w:rsidRDefault="001F3662" w:rsidP="00912326">
      <w:pPr>
        <w:pStyle w:val="Cmsor2"/>
      </w:pPr>
      <w:bookmarkStart w:id="14" w:name="_Toc426552739"/>
      <w:bookmarkStart w:id="15" w:name="_Toc431995039"/>
      <w:r>
        <w:t xml:space="preserve">5.2 </w:t>
      </w:r>
      <w:r w:rsidR="00CE6A9E">
        <w:t>Környezeti f</w:t>
      </w:r>
      <w:r>
        <w:t>enntarthatóság</w:t>
      </w:r>
      <w:bookmarkEnd w:id="14"/>
      <w:bookmarkEnd w:id="15"/>
    </w:p>
    <w:p w:rsidR="001F3662" w:rsidRDefault="001F3662" w:rsidP="007940C7">
      <w:pPr>
        <w:spacing w:before="120"/>
        <w:jc w:val="both"/>
        <w:rPr>
          <w:i/>
        </w:rPr>
      </w:pPr>
      <w:r w:rsidRPr="00E00E3E">
        <w:rPr>
          <w:i/>
        </w:rPr>
        <w:t>Ebben a fejezetben kérjük, fogalmazzák meg a Helyi Akciócsoport környezeti fenntarthatóság biztosítását szolgáló stratégiai megközelítését és azt, hogyan érvényesítik ezt a HFS tervezése, megvalósítása és monitoringja során!</w:t>
      </w:r>
    </w:p>
    <w:p w:rsidR="001F3662" w:rsidRDefault="001F3662" w:rsidP="00924464">
      <w:pPr>
        <w:pStyle w:val="Cmsor1"/>
      </w:pPr>
      <w:bookmarkStart w:id="16" w:name="_Toc431995040"/>
      <w:r>
        <w:t>6. A HFS integrált és innovatív elemeinek bemutatása</w:t>
      </w:r>
      <w:bookmarkEnd w:id="16"/>
    </w:p>
    <w:p w:rsidR="001F3662" w:rsidRDefault="001F3662" w:rsidP="0022355E">
      <w:pPr>
        <w:spacing w:before="120"/>
        <w:jc w:val="both"/>
        <w:rPr>
          <w:i/>
        </w:rPr>
      </w:pPr>
      <w:r>
        <w:rPr>
          <w:i/>
        </w:rPr>
        <w:t xml:space="preserve">Mutassák be a stratégia integrált és innovatív elemeit. Írják le, hogyan segíti, ösztönzi a stratégia az ágazatközi, többszereplős fejlesztések és az újszerű a </w:t>
      </w:r>
      <w:r w:rsidRPr="005C3B37">
        <w:rPr>
          <w:i/>
        </w:rPr>
        <w:t xml:space="preserve">megszokott gondolkodási sémákon túlmutató </w:t>
      </w:r>
      <w:r>
        <w:rPr>
          <w:i/>
        </w:rPr>
        <w:t>megoldások megvalósulását.</w:t>
      </w:r>
      <w:r w:rsidR="003311C4">
        <w:rPr>
          <w:i/>
        </w:rPr>
        <w:t xml:space="preserve"> Különösen fontos a VP-ben vagy más OP-ban meghatározott fejlesztési eszközökhöz hasonló beavatkozások tervezése esetén az újszerű, innovatív, vagy integrált elemek kiemelésével bemutatni a LEADER-ből finanszírozandó beavatkozási területek különbözőségét, hozzáadott értékét (pl. ágazati kapcsolódások, társadalmi innováció, célcsoport bevonása</w:t>
      </w:r>
      <w:r w:rsidR="00912326">
        <w:rPr>
          <w:i/>
        </w:rPr>
        <w:t xml:space="preserve"> stb.</w:t>
      </w:r>
      <w:r w:rsidR="003311C4">
        <w:rPr>
          <w:i/>
        </w:rPr>
        <w:t>).</w:t>
      </w:r>
    </w:p>
    <w:p w:rsidR="001F3662" w:rsidRDefault="001F3662" w:rsidP="0077199B">
      <w:pPr>
        <w:pStyle w:val="Cmsor1"/>
      </w:pPr>
      <w:bookmarkStart w:id="17" w:name="_Toc431995041"/>
      <w:r>
        <w:t>7. A stratégia beavatkozási logikája</w:t>
      </w:r>
      <w:bookmarkEnd w:id="17"/>
    </w:p>
    <w:p w:rsidR="001F3662" w:rsidRDefault="001F3662" w:rsidP="00912326">
      <w:pPr>
        <w:pStyle w:val="Cmsor2"/>
      </w:pPr>
      <w:bookmarkStart w:id="18" w:name="_Toc431995042"/>
      <w:r>
        <w:t>7.1 A stratégia jövőképe</w:t>
      </w:r>
      <w:bookmarkEnd w:id="18"/>
      <w:r>
        <w:t xml:space="preserve"> </w:t>
      </w:r>
    </w:p>
    <w:p w:rsidR="001F3662" w:rsidRDefault="001F3662" w:rsidP="004F7E60">
      <w:pPr>
        <w:spacing w:before="120"/>
        <w:jc w:val="both"/>
        <w:rPr>
          <w:i/>
        </w:rPr>
      </w:pPr>
      <w:r w:rsidRPr="005B1484">
        <w:rPr>
          <w:i/>
        </w:rPr>
        <w:t xml:space="preserve">Fogalmazzák meg </w:t>
      </w:r>
      <w:r>
        <w:rPr>
          <w:i/>
        </w:rPr>
        <w:t xml:space="preserve">egy mondatban </w:t>
      </w:r>
      <w:r w:rsidRPr="005B1484">
        <w:rPr>
          <w:i/>
        </w:rPr>
        <w:t xml:space="preserve">a térségre és a partnerségre vonatkozó jövőképet, </w:t>
      </w:r>
      <w:r w:rsidR="003311C4" w:rsidRPr="005B1484">
        <w:rPr>
          <w:i/>
        </w:rPr>
        <w:t>ame</w:t>
      </w:r>
      <w:r w:rsidR="003311C4">
        <w:rPr>
          <w:i/>
        </w:rPr>
        <w:t>ly meghatározza</w:t>
      </w:r>
      <w:r w:rsidR="003311C4" w:rsidRPr="005B1484">
        <w:rPr>
          <w:i/>
        </w:rPr>
        <w:t xml:space="preserve"> </w:t>
      </w:r>
      <w:r w:rsidRPr="005B1484">
        <w:rPr>
          <w:i/>
        </w:rPr>
        <w:t xml:space="preserve">a stratégia </w:t>
      </w:r>
      <w:r w:rsidR="003311C4">
        <w:rPr>
          <w:i/>
        </w:rPr>
        <w:t>irányát</w:t>
      </w:r>
      <w:r w:rsidRPr="005B1484">
        <w:rPr>
          <w:i/>
        </w:rPr>
        <w:t>.</w:t>
      </w:r>
      <w:r>
        <w:rPr>
          <w:i/>
        </w:rPr>
        <w:t xml:space="preserve"> Milyennek szeretnék látni a térséget és a partnerséget </w:t>
      </w:r>
      <w:r w:rsidR="003311C4">
        <w:rPr>
          <w:i/>
        </w:rPr>
        <w:t xml:space="preserve">egy </w:t>
      </w:r>
      <w:r>
        <w:rPr>
          <w:i/>
        </w:rPr>
        <w:t>év</w:t>
      </w:r>
      <w:r w:rsidR="003311C4">
        <w:rPr>
          <w:i/>
        </w:rPr>
        <w:t>tized</w:t>
      </w:r>
      <w:r>
        <w:rPr>
          <w:i/>
        </w:rPr>
        <w:t xml:space="preserve"> múlva? </w:t>
      </w:r>
    </w:p>
    <w:p w:rsidR="001F3662" w:rsidRDefault="001F3662" w:rsidP="00912326">
      <w:pPr>
        <w:pStyle w:val="Cmsor2"/>
      </w:pPr>
      <w:bookmarkStart w:id="19" w:name="_Toc431995043"/>
      <w:r>
        <w:t>7.2 A stratégia célhierarchiája</w:t>
      </w:r>
      <w:bookmarkEnd w:id="19"/>
      <w:r>
        <w:t xml:space="preserve"> </w:t>
      </w:r>
    </w:p>
    <w:p w:rsidR="003311C4" w:rsidRPr="003311C4" w:rsidRDefault="001F3662" w:rsidP="003311C4">
      <w:pPr>
        <w:spacing w:before="120" w:after="240"/>
        <w:jc w:val="both"/>
        <w:rPr>
          <w:rFonts w:cs="Calibri"/>
          <w:i/>
          <w:kern w:val="1"/>
        </w:rPr>
      </w:pPr>
      <w:r>
        <w:rPr>
          <w:i/>
        </w:rPr>
        <w:t>Ebben a fejezetben f</w:t>
      </w:r>
      <w:r w:rsidRPr="008B2555">
        <w:rPr>
          <w:i/>
        </w:rPr>
        <w:t xml:space="preserve">ogalmazzák meg </w:t>
      </w:r>
      <w:r>
        <w:rPr>
          <w:i/>
        </w:rPr>
        <w:t xml:space="preserve">azt, hogy </w:t>
      </w:r>
      <w:r w:rsidRPr="00CE4F4F">
        <w:rPr>
          <w:b/>
          <w:i/>
        </w:rPr>
        <w:t xml:space="preserve">MIT kívánnak MEGVÁLTOZTATNI, ELÉRNI </w:t>
      </w:r>
      <w:r w:rsidR="003311C4">
        <w:rPr>
          <w:b/>
          <w:i/>
        </w:rPr>
        <w:t xml:space="preserve">esetleg megtartani </w:t>
      </w:r>
      <w:r w:rsidRPr="00CE4F4F">
        <w:rPr>
          <w:b/>
          <w:i/>
        </w:rPr>
        <w:t>a stratégia megvalósítása által</w:t>
      </w:r>
      <w:r>
        <w:rPr>
          <w:i/>
        </w:rPr>
        <w:t xml:space="preserve"> és ábrázolják az </w:t>
      </w:r>
      <w:r w:rsidRPr="00216C08">
        <w:rPr>
          <w:i/>
        </w:rPr>
        <w:t>alább</w:t>
      </w:r>
      <w:r>
        <w:rPr>
          <w:i/>
        </w:rPr>
        <w:t xml:space="preserve"> megadott</w:t>
      </w:r>
      <w:r w:rsidR="00584BC4">
        <w:rPr>
          <w:i/>
        </w:rPr>
        <w:t xml:space="preserve"> táblázatos</w:t>
      </w:r>
      <w:r>
        <w:rPr>
          <w:i/>
        </w:rPr>
        <w:t xml:space="preserve"> szerkezetben</w:t>
      </w:r>
      <w:r w:rsidRPr="003311C4">
        <w:rPr>
          <w:b/>
          <w:i/>
        </w:rPr>
        <w:t xml:space="preserve">. Olyan </w:t>
      </w:r>
      <w:r w:rsidR="003311C4">
        <w:rPr>
          <w:b/>
          <w:i/>
        </w:rPr>
        <w:t xml:space="preserve">konkrét </w:t>
      </w:r>
      <w:r w:rsidRPr="003311C4">
        <w:rPr>
          <w:b/>
          <w:i/>
        </w:rPr>
        <w:t>célokat fogalmazzanak meg, amelyek megvalósulásához a HFS-ek valóban hozzá tudnak járulni.</w:t>
      </w:r>
      <w:r>
        <w:rPr>
          <w:i/>
        </w:rPr>
        <w:t xml:space="preserve"> </w:t>
      </w:r>
      <w:r w:rsidR="003311C4" w:rsidRPr="003311C4">
        <w:rPr>
          <w:i/>
        </w:rPr>
        <w:t xml:space="preserve">A célok és eredmények </w:t>
      </w:r>
      <w:r w:rsidR="003311C4">
        <w:rPr>
          <w:i/>
        </w:rPr>
        <w:t>fő forrása</w:t>
      </w:r>
      <w:r w:rsidR="003311C4" w:rsidRPr="003311C4">
        <w:rPr>
          <w:i/>
        </w:rPr>
        <w:t xml:space="preserve"> a LEADER intézkedés</w:t>
      </w:r>
      <w:r w:rsidR="003311C4">
        <w:rPr>
          <w:i/>
        </w:rPr>
        <w:t xml:space="preserve">, azonban a stratégia ezen fejezetében </w:t>
      </w:r>
      <w:r w:rsidR="003311C4" w:rsidRPr="00DE30D5">
        <w:rPr>
          <w:i/>
        </w:rPr>
        <w:t xml:space="preserve">azokkal a </w:t>
      </w:r>
      <w:r w:rsidR="003311C4">
        <w:rPr>
          <w:i/>
        </w:rPr>
        <w:t xml:space="preserve">tervezett </w:t>
      </w:r>
      <w:r w:rsidR="003311C4" w:rsidRPr="00DE30D5">
        <w:rPr>
          <w:i/>
        </w:rPr>
        <w:t xml:space="preserve">forrásokkal is kalkuláljanak, amelyeket </w:t>
      </w:r>
      <w:r w:rsidR="003311C4">
        <w:rPr>
          <w:i/>
        </w:rPr>
        <w:t xml:space="preserve">a VP többi intézkedéséből és </w:t>
      </w:r>
      <w:r w:rsidR="003311C4" w:rsidRPr="00DE30D5">
        <w:rPr>
          <w:i/>
        </w:rPr>
        <w:t>más OP-ből szándékoznak HACS</w:t>
      </w:r>
      <w:r w:rsidR="003311C4">
        <w:rPr>
          <w:i/>
        </w:rPr>
        <w:t xml:space="preserve"> (vagy </w:t>
      </w:r>
      <w:r w:rsidR="003311C4" w:rsidRPr="00DE30D5">
        <w:rPr>
          <w:i/>
        </w:rPr>
        <w:t>HACS partnerszervezet</w:t>
      </w:r>
      <w:r w:rsidR="003311C4">
        <w:rPr>
          <w:i/>
        </w:rPr>
        <w:t>)</w:t>
      </w:r>
      <w:r w:rsidR="003311C4" w:rsidRPr="00DE30D5">
        <w:rPr>
          <w:i/>
        </w:rPr>
        <w:t xml:space="preserve"> által megpályázni</w:t>
      </w:r>
      <w:r w:rsidR="003311C4">
        <w:rPr>
          <w:i/>
        </w:rPr>
        <w:t>, amennyiben a HFS tervezésekor van erre vonatkozó konkrét elképzelés.</w:t>
      </w:r>
      <w:r w:rsidR="003311C4" w:rsidRPr="003311C4">
        <w:rPr>
          <w:i/>
        </w:rPr>
        <w:t xml:space="preserve"> </w:t>
      </w:r>
      <w:r w:rsidR="003311C4" w:rsidRPr="003311C4">
        <w:rPr>
          <w:rFonts w:cs="Calibri"/>
          <w:i/>
          <w:kern w:val="1"/>
        </w:rPr>
        <w:t>Azok a célok is relevánsak, amelyek vonatkozásában</w:t>
      </w:r>
      <w:r w:rsidR="003311C4" w:rsidRPr="003311C4">
        <w:rPr>
          <w:rFonts w:cs="Calibri"/>
          <w:kern w:val="1"/>
        </w:rPr>
        <w:t xml:space="preserve"> </w:t>
      </w:r>
      <w:r w:rsidR="003311C4" w:rsidRPr="003311C4">
        <w:rPr>
          <w:rFonts w:cs="Calibri"/>
          <w:i/>
          <w:kern w:val="1"/>
        </w:rPr>
        <w:t>nem a LEADER forrás nagyságrendje jelenti a megoldást, de komoly szerepe van annak megvalósulásában és eredményes működésében pl. összekötő, segítő, kiegészítő elemként, katalizátorként</w:t>
      </w:r>
      <w:r w:rsidR="00912326">
        <w:rPr>
          <w:rFonts w:cs="Calibri"/>
          <w:i/>
          <w:kern w:val="1"/>
        </w:rPr>
        <w:t xml:space="preserve"> stb.</w:t>
      </w:r>
      <w:r w:rsidR="003311C4" w:rsidRPr="003311C4">
        <w:rPr>
          <w:rFonts w:cs="Calibri"/>
          <w:i/>
          <w:kern w:val="1"/>
        </w:rPr>
        <w:t xml:space="preserve"> Ez sokat segít a LEADER-ből finanszírozandó, megfelelő eszközök meghatározásában is: nem a jelentősebb beruházásokat finanszírozzuk LEADER-ből, hanem pl. az ahhoz szükséges célzott tudást, kapacitásfejlesztést, együttműködést, piacépítést, marketing tevékenységet</w:t>
      </w:r>
      <w:r w:rsidR="00912326">
        <w:rPr>
          <w:rFonts w:cs="Calibri"/>
          <w:i/>
          <w:kern w:val="1"/>
        </w:rPr>
        <w:t xml:space="preserve"> stb.</w:t>
      </w:r>
      <w:r w:rsidR="003311C4" w:rsidRPr="003311C4">
        <w:rPr>
          <w:rFonts w:cs="Calibri"/>
          <w:i/>
          <w:kern w:val="1"/>
        </w:rPr>
        <w:t>.</w:t>
      </w:r>
    </w:p>
    <w:p w:rsidR="003311C4" w:rsidRDefault="003311C4" w:rsidP="003311C4">
      <w:pPr>
        <w:jc w:val="both"/>
        <w:rPr>
          <w:i/>
        </w:rPr>
      </w:pPr>
      <w:r>
        <w:rPr>
          <w:i/>
        </w:rPr>
        <w:t xml:space="preserve">A táblázatok alatti </w:t>
      </w:r>
      <w:r w:rsidRPr="008B2555">
        <w:rPr>
          <w:i/>
        </w:rPr>
        <w:t xml:space="preserve">szöveges részben indokolják röviden, hogy miért </w:t>
      </w:r>
      <w:r>
        <w:rPr>
          <w:i/>
        </w:rPr>
        <w:t>ezeket a célokat választották, vagyis azt, hogy hogyan kapcsolódnak a választott célok a helyzetfeltárás, SWOT és a szükségletfeltárás megállapításaihoz. Az egyes célok indoklásánál utaljanak arra, hogy mi a cél megvalósításának fő forrása (csak a LEADER intézkedés, illetve a VP vagy más OP-k konkrét intézkedései).</w:t>
      </w:r>
    </w:p>
    <w:p w:rsidR="003311C4" w:rsidRDefault="003311C4" w:rsidP="003311C4">
      <w:pPr>
        <w:jc w:val="both"/>
        <w:rPr>
          <w:i/>
        </w:rPr>
      </w:pPr>
      <w:r>
        <w:rPr>
          <w:i/>
        </w:rPr>
        <w:t>A specifikus célokhoz határozzák meg a fő célcsoporto(ka)t, akire a tervezett intézkedések irányulnak.</w:t>
      </w:r>
    </w:p>
    <w:p w:rsidR="003311C4" w:rsidRDefault="001F3662" w:rsidP="00D77C87">
      <w:pPr>
        <w:spacing w:before="120"/>
        <w:jc w:val="both"/>
        <w:rPr>
          <w:i/>
        </w:rPr>
      </w:pPr>
      <w:r w:rsidRPr="003311C4">
        <w:rPr>
          <w:i/>
        </w:rPr>
        <w:t>A c</w:t>
      </w:r>
      <w:r>
        <w:rPr>
          <w:i/>
        </w:rPr>
        <w:t xml:space="preserve">élok száma ne legyen túl sok, maradjon kezelhető (4-5 cél javasolt). </w:t>
      </w:r>
    </w:p>
    <w:p w:rsidR="003311C4" w:rsidRDefault="001F3662" w:rsidP="00D77C87">
      <w:pPr>
        <w:spacing w:before="120"/>
        <w:jc w:val="both"/>
        <w:rPr>
          <w:i/>
        </w:rPr>
      </w:pPr>
      <w:r>
        <w:rPr>
          <w:i/>
        </w:rPr>
        <w:t xml:space="preserve">A specifikus célok mellé </w:t>
      </w:r>
      <w:r w:rsidR="003311C4">
        <w:rPr>
          <w:i/>
        </w:rPr>
        <w:t xml:space="preserve">határozzanak meg </w:t>
      </w:r>
      <w:r>
        <w:rPr>
          <w:i/>
        </w:rPr>
        <w:t xml:space="preserve">az adott cél megvalósulását mérő </w:t>
      </w:r>
      <w:r w:rsidRPr="00216C08">
        <w:rPr>
          <w:b/>
          <w:i/>
        </w:rPr>
        <w:t>eredménymutató(ka)t</w:t>
      </w:r>
      <w:r>
        <w:rPr>
          <w:i/>
        </w:rPr>
        <w:t xml:space="preserve">. Figyeljenek arra, hogy itt ne kimeneti mutatókat (pl. támogatott </w:t>
      </w:r>
      <w:r w:rsidR="003311C4">
        <w:rPr>
          <w:i/>
        </w:rPr>
        <w:t xml:space="preserve">kedvezményezettek </w:t>
      </w:r>
      <w:r>
        <w:rPr>
          <w:i/>
        </w:rPr>
        <w:t xml:space="preserve">száma) határozzanak meg, </w:t>
      </w:r>
      <w:r w:rsidR="003311C4">
        <w:rPr>
          <w:i/>
        </w:rPr>
        <w:t>hanem a megcélzott eredményeket. A kimeneti mutatókat</w:t>
      </w:r>
      <w:r>
        <w:rPr>
          <w:i/>
        </w:rPr>
        <w:t xml:space="preserve"> az intézkedéseknél kell</w:t>
      </w:r>
      <w:r w:rsidR="003311C4">
        <w:rPr>
          <w:i/>
        </w:rPr>
        <w:t xml:space="preserve"> majd</w:t>
      </w:r>
      <w:r>
        <w:rPr>
          <w:i/>
        </w:rPr>
        <w:t xml:space="preserve"> számszerűsíten</w:t>
      </w:r>
      <w:r w:rsidR="003311C4">
        <w:rPr>
          <w:i/>
        </w:rPr>
        <w:t>i.</w:t>
      </w:r>
      <w:r>
        <w:rPr>
          <w:i/>
        </w:rPr>
        <w:t xml:space="preserve"> </w:t>
      </w:r>
    </w:p>
    <w:p w:rsidR="001F3662" w:rsidRDefault="001F3662" w:rsidP="00D77C87">
      <w:pPr>
        <w:spacing w:before="120"/>
        <w:jc w:val="both"/>
        <w:rPr>
          <w:i/>
        </w:rPr>
      </w:pPr>
      <w:r>
        <w:rPr>
          <w:i/>
        </w:rPr>
        <w:t xml:space="preserve">Mivel a stratégiának alapvetően szolgálnia kell a VP céljainak megvalósulását, ezért a VP-ben </w:t>
      </w:r>
      <w:r w:rsidR="003311C4">
        <w:rPr>
          <w:i/>
        </w:rPr>
        <w:t xml:space="preserve">a </w:t>
      </w:r>
      <w:r w:rsidR="003311C4" w:rsidRPr="00216C08">
        <w:rPr>
          <w:b/>
          <w:i/>
        </w:rPr>
        <w:t>LEADER intézkedésre vonatkozó</w:t>
      </w:r>
      <w:r w:rsidR="003311C4">
        <w:rPr>
          <w:i/>
        </w:rPr>
        <w:t xml:space="preserve"> </w:t>
      </w:r>
      <w:r>
        <w:rPr>
          <w:i/>
        </w:rPr>
        <w:t>alábbi célmutató követése kötelező:</w:t>
      </w:r>
    </w:p>
    <w:p w:rsidR="001F3662" w:rsidRPr="008D5F17" w:rsidRDefault="001F3662" w:rsidP="00216C08">
      <w:pPr>
        <w:pStyle w:val="Listaszerbekezds"/>
        <w:keepNext/>
        <w:numPr>
          <w:ilvl w:val="0"/>
          <w:numId w:val="31"/>
        </w:numPr>
        <w:jc w:val="both"/>
        <w:rPr>
          <w:i/>
        </w:rPr>
      </w:pPr>
      <w:r w:rsidRPr="008D5F17">
        <w:rPr>
          <w:i/>
        </w:rPr>
        <w:t>A támogatott projektek által létrehozott új munkahelyek száma (FTE</w:t>
      </w:r>
      <w:r>
        <w:rPr>
          <w:rStyle w:val="Lbjegyzet-hivatkozs"/>
          <w:i/>
        </w:rPr>
        <w:footnoteReference w:id="3"/>
      </w:r>
      <w:r w:rsidRPr="008D5F17">
        <w:rPr>
          <w:i/>
        </w:rPr>
        <w:t>)</w:t>
      </w:r>
    </w:p>
    <w:p w:rsidR="001F3662" w:rsidRDefault="001F3662" w:rsidP="00D77C87">
      <w:pPr>
        <w:spacing w:after="0"/>
        <w:jc w:val="both"/>
        <w:rPr>
          <w:i/>
        </w:rPr>
      </w:pPr>
      <w:r>
        <w:rPr>
          <w:i/>
        </w:rPr>
        <w:t>Az eredmény indikátorok célértékeinek arányban kell lenniük a stratégia forráskeretével és a korábban meghatározott fókuszaival.</w:t>
      </w:r>
      <w:r w:rsidR="003311C4">
        <w:rPr>
          <w:i/>
        </w:rPr>
        <w:t xml:space="preserve"> Az indikátorok célértékeinek megállapításánál és a későbbi monitoring szempontjából fontos, hogy az egyes alapok és intézkedések hozzájárulását meg lehessen állap</w:t>
      </w:r>
      <w:r w:rsidR="00584BC4">
        <w:rPr>
          <w:i/>
        </w:rPr>
        <w:t>í</w:t>
      </w:r>
      <w:r w:rsidR="003311C4">
        <w:rPr>
          <w:i/>
        </w:rPr>
        <w:t>tani, ezért a szöveges részben utaljanak arra, hogy mely célértékhez melyik tervezett forrás (csak a LEADER intézkedés, illetve a VP vagy más OP-k konkrét intézkedései) járulnak hozzá.</w:t>
      </w:r>
    </w:p>
    <w:p w:rsidR="001F3662" w:rsidRDefault="001F3662" w:rsidP="004F7E60">
      <w:pPr>
        <w:spacing w:after="0"/>
        <w:jc w:val="both"/>
        <w:rPr>
          <w:i/>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9212"/>
      </w:tblGrid>
      <w:tr w:rsidR="001F3662" w:rsidRPr="005C0254" w:rsidTr="005C0254">
        <w:tc>
          <w:tcPr>
            <w:tcW w:w="9212" w:type="dxa"/>
            <w:shd w:val="clear" w:color="auto" w:fill="943634"/>
          </w:tcPr>
          <w:p w:rsidR="001F3662" w:rsidRPr="005C0254" w:rsidRDefault="001F3662" w:rsidP="005C0254">
            <w:pPr>
              <w:spacing w:after="0" w:line="240" w:lineRule="auto"/>
              <w:rPr>
                <w:color w:val="FFFFFF"/>
              </w:rPr>
            </w:pPr>
            <w:r w:rsidRPr="005C0254">
              <w:rPr>
                <w:color w:val="FFFFFF"/>
              </w:rPr>
              <w:t>Jövőkép</w:t>
            </w:r>
          </w:p>
        </w:tc>
      </w:tr>
      <w:tr w:rsidR="001F3662" w:rsidRPr="005C0254" w:rsidTr="005C0254">
        <w:tc>
          <w:tcPr>
            <w:tcW w:w="9212" w:type="dxa"/>
            <w:shd w:val="clear" w:color="auto" w:fill="E5B8B7"/>
          </w:tcPr>
          <w:p w:rsidR="001F3662" w:rsidRPr="005C0254" w:rsidRDefault="001F3662" w:rsidP="005C0254">
            <w:pPr>
              <w:spacing w:after="0" w:line="240" w:lineRule="auto"/>
            </w:pPr>
          </w:p>
        </w:tc>
      </w:tr>
    </w:tbl>
    <w:p w:rsidR="001F3662" w:rsidRDefault="001F3662" w:rsidP="00D501B9">
      <w:pPr>
        <w:spacing w:after="0"/>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534"/>
        <w:gridCol w:w="8646"/>
      </w:tblGrid>
      <w:tr w:rsidR="001F3662" w:rsidRPr="005C0254" w:rsidTr="005C0254">
        <w:tc>
          <w:tcPr>
            <w:tcW w:w="534" w:type="dxa"/>
            <w:shd w:val="clear" w:color="auto" w:fill="31849B"/>
          </w:tcPr>
          <w:p w:rsidR="001F3662" w:rsidRPr="005C0254" w:rsidRDefault="001F3662" w:rsidP="005C0254">
            <w:pPr>
              <w:spacing w:after="60" w:line="240" w:lineRule="auto"/>
              <w:rPr>
                <w:color w:val="FFFFFF"/>
              </w:rPr>
            </w:pPr>
          </w:p>
        </w:tc>
        <w:tc>
          <w:tcPr>
            <w:tcW w:w="8646" w:type="dxa"/>
            <w:shd w:val="clear" w:color="auto" w:fill="31849B"/>
          </w:tcPr>
          <w:p w:rsidR="001F3662" w:rsidRPr="005C0254" w:rsidRDefault="001F3662" w:rsidP="005C0254">
            <w:pPr>
              <w:spacing w:after="60" w:line="240" w:lineRule="auto"/>
              <w:rPr>
                <w:color w:val="FFFFFF"/>
              </w:rPr>
            </w:pPr>
            <w:r w:rsidRPr="005C0254">
              <w:rPr>
                <w:color w:val="FFFFFF"/>
              </w:rPr>
              <w:t>Átfogó cél(ok)</w:t>
            </w:r>
          </w:p>
        </w:tc>
      </w:tr>
      <w:tr w:rsidR="001F3662" w:rsidRPr="005C0254" w:rsidTr="005C0254">
        <w:tc>
          <w:tcPr>
            <w:tcW w:w="534" w:type="dxa"/>
            <w:shd w:val="clear" w:color="auto" w:fill="B6DDE8"/>
          </w:tcPr>
          <w:p w:rsidR="001F3662" w:rsidRPr="005C0254" w:rsidRDefault="001F3662" w:rsidP="005C0254">
            <w:pPr>
              <w:spacing w:after="0" w:line="240" w:lineRule="auto"/>
              <w:rPr>
                <w:color w:val="FFFFFF"/>
              </w:rPr>
            </w:pPr>
            <w:r w:rsidRPr="005C0254">
              <w:rPr>
                <w:color w:val="FFFFFF"/>
              </w:rPr>
              <w:t>1.</w:t>
            </w:r>
          </w:p>
        </w:tc>
        <w:tc>
          <w:tcPr>
            <w:tcW w:w="8646" w:type="dxa"/>
            <w:shd w:val="clear" w:color="auto" w:fill="B6DDE8"/>
          </w:tcPr>
          <w:p w:rsidR="001F3662" w:rsidRPr="005C0254" w:rsidRDefault="001F3662" w:rsidP="005C0254">
            <w:pPr>
              <w:spacing w:after="0" w:line="240" w:lineRule="auto"/>
            </w:pPr>
          </w:p>
        </w:tc>
      </w:tr>
      <w:tr w:rsidR="001F3662" w:rsidRPr="005C0254" w:rsidTr="005C0254">
        <w:tc>
          <w:tcPr>
            <w:tcW w:w="534" w:type="dxa"/>
            <w:shd w:val="clear" w:color="auto" w:fill="B6DDE8"/>
          </w:tcPr>
          <w:p w:rsidR="001F3662" w:rsidRPr="005C0254" w:rsidRDefault="001F3662" w:rsidP="005C0254">
            <w:pPr>
              <w:spacing w:after="0" w:line="240" w:lineRule="auto"/>
            </w:pPr>
            <w:r w:rsidRPr="005C0254">
              <w:rPr>
                <w:color w:val="FFFFFF"/>
              </w:rPr>
              <w:t>2.</w:t>
            </w:r>
          </w:p>
        </w:tc>
        <w:tc>
          <w:tcPr>
            <w:tcW w:w="8646" w:type="dxa"/>
            <w:shd w:val="clear" w:color="auto" w:fill="B6DDE8"/>
          </w:tcPr>
          <w:p w:rsidR="001F3662" w:rsidRPr="005C0254" w:rsidRDefault="001F3662" w:rsidP="005C0254">
            <w:pPr>
              <w:spacing w:after="0" w:line="240" w:lineRule="auto"/>
            </w:pPr>
          </w:p>
        </w:tc>
      </w:tr>
    </w:tbl>
    <w:p w:rsidR="001F3662" w:rsidRPr="00C64791" w:rsidRDefault="001F3662" w:rsidP="00D501B9">
      <w:pPr>
        <w:spacing w:after="0"/>
      </w:pPr>
    </w:p>
    <w:tbl>
      <w:tblPr>
        <w:tblW w:w="917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547"/>
        <w:gridCol w:w="4523"/>
        <w:gridCol w:w="2687"/>
        <w:gridCol w:w="1418"/>
      </w:tblGrid>
      <w:tr w:rsidR="003311C4" w:rsidRPr="005C0254" w:rsidTr="00216C08">
        <w:tc>
          <w:tcPr>
            <w:tcW w:w="547" w:type="dxa"/>
            <w:shd w:val="clear" w:color="auto" w:fill="548DD4"/>
          </w:tcPr>
          <w:p w:rsidR="003311C4" w:rsidRPr="005C0254" w:rsidRDefault="003311C4" w:rsidP="005C0254">
            <w:pPr>
              <w:spacing w:after="60" w:line="240" w:lineRule="auto"/>
              <w:rPr>
                <w:color w:val="FFFFFF"/>
              </w:rPr>
            </w:pPr>
            <w:r w:rsidRPr="005C0254">
              <w:rPr>
                <w:color w:val="FFFFFF"/>
              </w:rPr>
              <w:t>Ssz.</w:t>
            </w:r>
          </w:p>
        </w:tc>
        <w:tc>
          <w:tcPr>
            <w:tcW w:w="4523" w:type="dxa"/>
            <w:shd w:val="clear" w:color="auto" w:fill="548DD4"/>
          </w:tcPr>
          <w:p w:rsidR="003311C4" w:rsidRPr="005C0254" w:rsidRDefault="003311C4" w:rsidP="005C0254">
            <w:pPr>
              <w:spacing w:after="60" w:line="240" w:lineRule="auto"/>
              <w:rPr>
                <w:color w:val="FFFFFF"/>
              </w:rPr>
            </w:pPr>
            <w:r w:rsidRPr="005C0254">
              <w:rPr>
                <w:color w:val="FFFFFF"/>
              </w:rPr>
              <w:t>Specifikus célok</w:t>
            </w:r>
          </w:p>
        </w:tc>
        <w:tc>
          <w:tcPr>
            <w:tcW w:w="2687" w:type="dxa"/>
            <w:shd w:val="clear" w:color="auto" w:fill="808080"/>
          </w:tcPr>
          <w:p w:rsidR="003311C4" w:rsidRPr="005C0254" w:rsidRDefault="003311C4" w:rsidP="005C0254">
            <w:pPr>
              <w:spacing w:after="60" w:line="240" w:lineRule="auto"/>
              <w:rPr>
                <w:color w:val="FFFFFF"/>
              </w:rPr>
            </w:pPr>
            <w:r w:rsidRPr="005C0254">
              <w:rPr>
                <w:color w:val="FFFFFF"/>
              </w:rPr>
              <w:t>Eredménymutatók megnevezése</w:t>
            </w:r>
          </w:p>
        </w:tc>
        <w:tc>
          <w:tcPr>
            <w:tcW w:w="1418" w:type="dxa"/>
            <w:shd w:val="clear" w:color="auto" w:fill="808080"/>
          </w:tcPr>
          <w:p w:rsidR="003311C4" w:rsidRPr="005C0254" w:rsidRDefault="003311C4" w:rsidP="005C0254">
            <w:pPr>
              <w:spacing w:after="60" w:line="240" w:lineRule="auto"/>
              <w:rPr>
                <w:color w:val="FFFFFF"/>
              </w:rPr>
            </w:pPr>
            <w:r w:rsidRPr="005C0254">
              <w:rPr>
                <w:color w:val="FFFFFF"/>
              </w:rPr>
              <w:t>Célértékek</w:t>
            </w:r>
          </w:p>
        </w:tc>
      </w:tr>
      <w:tr w:rsidR="003311C4" w:rsidRPr="005C0254" w:rsidTr="00216C08">
        <w:tc>
          <w:tcPr>
            <w:tcW w:w="547" w:type="dxa"/>
            <w:shd w:val="clear" w:color="auto" w:fill="548DD4"/>
          </w:tcPr>
          <w:p w:rsidR="003311C4" w:rsidRPr="005C0254" w:rsidRDefault="003311C4" w:rsidP="005C0254">
            <w:pPr>
              <w:spacing w:after="0" w:line="240" w:lineRule="auto"/>
              <w:rPr>
                <w:color w:val="FFFFFF"/>
              </w:rPr>
            </w:pPr>
            <w:r w:rsidRPr="005C0254">
              <w:rPr>
                <w:color w:val="FFFFFF"/>
              </w:rPr>
              <w:t>1.</w:t>
            </w:r>
          </w:p>
        </w:tc>
        <w:tc>
          <w:tcPr>
            <w:tcW w:w="4523" w:type="dxa"/>
            <w:shd w:val="clear" w:color="auto" w:fill="C6D9F1"/>
          </w:tcPr>
          <w:p w:rsidR="003311C4" w:rsidRPr="005C0254" w:rsidRDefault="003311C4" w:rsidP="005C0254">
            <w:pPr>
              <w:spacing w:after="0" w:line="240" w:lineRule="auto"/>
            </w:pPr>
          </w:p>
        </w:tc>
        <w:tc>
          <w:tcPr>
            <w:tcW w:w="2687" w:type="dxa"/>
            <w:shd w:val="clear" w:color="auto" w:fill="D9D9D9"/>
          </w:tcPr>
          <w:p w:rsidR="003311C4" w:rsidRPr="005C0254" w:rsidRDefault="003311C4" w:rsidP="005C0254">
            <w:pPr>
              <w:spacing w:after="0" w:line="240" w:lineRule="auto"/>
            </w:pPr>
          </w:p>
        </w:tc>
        <w:tc>
          <w:tcPr>
            <w:tcW w:w="1418" w:type="dxa"/>
            <w:shd w:val="clear" w:color="auto" w:fill="D9D9D9"/>
          </w:tcPr>
          <w:p w:rsidR="003311C4" w:rsidRPr="005C0254" w:rsidRDefault="003311C4" w:rsidP="005C0254">
            <w:pPr>
              <w:spacing w:after="0" w:line="240" w:lineRule="auto"/>
            </w:pPr>
          </w:p>
        </w:tc>
      </w:tr>
      <w:tr w:rsidR="003311C4" w:rsidRPr="005C0254" w:rsidTr="00216C08">
        <w:tc>
          <w:tcPr>
            <w:tcW w:w="547" w:type="dxa"/>
            <w:shd w:val="clear" w:color="auto" w:fill="548DD4"/>
          </w:tcPr>
          <w:p w:rsidR="003311C4" w:rsidRPr="005C0254" w:rsidRDefault="003311C4" w:rsidP="005C0254">
            <w:pPr>
              <w:spacing w:after="0" w:line="240" w:lineRule="auto"/>
              <w:rPr>
                <w:color w:val="FFFFFF"/>
              </w:rPr>
            </w:pPr>
            <w:r w:rsidRPr="005C0254">
              <w:rPr>
                <w:color w:val="FFFFFF"/>
              </w:rPr>
              <w:t>2.</w:t>
            </w:r>
          </w:p>
        </w:tc>
        <w:tc>
          <w:tcPr>
            <w:tcW w:w="4523" w:type="dxa"/>
            <w:shd w:val="clear" w:color="auto" w:fill="C6D9F1"/>
          </w:tcPr>
          <w:p w:rsidR="003311C4" w:rsidRPr="005C0254" w:rsidRDefault="003311C4" w:rsidP="005C0254">
            <w:pPr>
              <w:spacing w:after="0" w:line="240" w:lineRule="auto"/>
            </w:pPr>
          </w:p>
        </w:tc>
        <w:tc>
          <w:tcPr>
            <w:tcW w:w="2687" w:type="dxa"/>
            <w:shd w:val="clear" w:color="auto" w:fill="D9D9D9"/>
          </w:tcPr>
          <w:p w:rsidR="003311C4" w:rsidRPr="005C0254" w:rsidRDefault="003311C4" w:rsidP="005C0254">
            <w:pPr>
              <w:spacing w:after="0" w:line="240" w:lineRule="auto"/>
            </w:pPr>
          </w:p>
        </w:tc>
        <w:tc>
          <w:tcPr>
            <w:tcW w:w="1418" w:type="dxa"/>
            <w:shd w:val="clear" w:color="auto" w:fill="D9D9D9"/>
          </w:tcPr>
          <w:p w:rsidR="003311C4" w:rsidRPr="005C0254" w:rsidRDefault="003311C4" w:rsidP="005C0254">
            <w:pPr>
              <w:spacing w:after="0" w:line="240" w:lineRule="auto"/>
            </w:pPr>
          </w:p>
        </w:tc>
      </w:tr>
      <w:tr w:rsidR="003311C4" w:rsidRPr="005C0254" w:rsidTr="00216C08">
        <w:tc>
          <w:tcPr>
            <w:tcW w:w="547" w:type="dxa"/>
            <w:shd w:val="clear" w:color="auto" w:fill="548DD4"/>
          </w:tcPr>
          <w:p w:rsidR="003311C4" w:rsidRPr="005C0254" w:rsidRDefault="003311C4" w:rsidP="005C0254">
            <w:pPr>
              <w:spacing w:after="0" w:line="240" w:lineRule="auto"/>
              <w:rPr>
                <w:color w:val="FFFFFF"/>
              </w:rPr>
            </w:pPr>
            <w:r w:rsidRPr="005C0254">
              <w:rPr>
                <w:color w:val="FFFFFF"/>
              </w:rPr>
              <w:t>3.</w:t>
            </w:r>
          </w:p>
        </w:tc>
        <w:tc>
          <w:tcPr>
            <w:tcW w:w="4523" w:type="dxa"/>
            <w:shd w:val="clear" w:color="auto" w:fill="C6D9F1"/>
          </w:tcPr>
          <w:p w:rsidR="003311C4" w:rsidRPr="005C0254" w:rsidRDefault="003311C4" w:rsidP="005C0254">
            <w:pPr>
              <w:spacing w:after="0" w:line="240" w:lineRule="auto"/>
            </w:pPr>
          </w:p>
        </w:tc>
        <w:tc>
          <w:tcPr>
            <w:tcW w:w="2687" w:type="dxa"/>
            <w:shd w:val="clear" w:color="auto" w:fill="D9D9D9"/>
          </w:tcPr>
          <w:p w:rsidR="003311C4" w:rsidRPr="005C0254" w:rsidRDefault="003311C4" w:rsidP="005C0254">
            <w:pPr>
              <w:spacing w:after="0" w:line="240" w:lineRule="auto"/>
            </w:pPr>
          </w:p>
        </w:tc>
        <w:tc>
          <w:tcPr>
            <w:tcW w:w="1418" w:type="dxa"/>
            <w:shd w:val="clear" w:color="auto" w:fill="D9D9D9"/>
          </w:tcPr>
          <w:p w:rsidR="003311C4" w:rsidRPr="005C0254" w:rsidRDefault="003311C4" w:rsidP="005C0254">
            <w:pPr>
              <w:spacing w:after="0" w:line="240" w:lineRule="auto"/>
            </w:pPr>
          </w:p>
        </w:tc>
      </w:tr>
      <w:tr w:rsidR="003311C4" w:rsidRPr="005C0254" w:rsidTr="00216C08">
        <w:tc>
          <w:tcPr>
            <w:tcW w:w="547" w:type="dxa"/>
            <w:shd w:val="clear" w:color="auto" w:fill="548DD4"/>
          </w:tcPr>
          <w:p w:rsidR="003311C4" w:rsidRPr="005C0254" w:rsidRDefault="003311C4" w:rsidP="005C0254">
            <w:pPr>
              <w:spacing w:after="0" w:line="240" w:lineRule="auto"/>
              <w:rPr>
                <w:color w:val="FFFFFF"/>
              </w:rPr>
            </w:pPr>
            <w:r w:rsidRPr="005C0254">
              <w:rPr>
                <w:color w:val="FFFFFF"/>
              </w:rPr>
              <w:t>4.</w:t>
            </w:r>
          </w:p>
        </w:tc>
        <w:tc>
          <w:tcPr>
            <w:tcW w:w="4523" w:type="dxa"/>
            <w:shd w:val="clear" w:color="auto" w:fill="C6D9F1"/>
          </w:tcPr>
          <w:p w:rsidR="003311C4" w:rsidRPr="005C0254" w:rsidRDefault="003311C4" w:rsidP="005C0254">
            <w:pPr>
              <w:spacing w:after="0" w:line="240" w:lineRule="auto"/>
            </w:pPr>
          </w:p>
        </w:tc>
        <w:tc>
          <w:tcPr>
            <w:tcW w:w="2687" w:type="dxa"/>
            <w:shd w:val="clear" w:color="auto" w:fill="D9D9D9"/>
          </w:tcPr>
          <w:p w:rsidR="003311C4" w:rsidRPr="005C0254" w:rsidRDefault="003311C4" w:rsidP="005C0254">
            <w:pPr>
              <w:spacing w:after="0" w:line="240" w:lineRule="auto"/>
            </w:pPr>
          </w:p>
        </w:tc>
        <w:tc>
          <w:tcPr>
            <w:tcW w:w="1418" w:type="dxa"/>
            <w:shd w:val="clear" w:color="auto" w:fill="D9D9D9"/>
          </w:tcPr>
          <w:p w:rsidR="003311C4" w:rsidRPr="005C0254" w:rsidRDefault="003311C4" w:rsidP="005C0254">
            <w:pPr>
              <w:spacing w:after="0" w:line="240" w:lineRule="auto"/>
            </w:pPr>
          </w:p>
        </w:tc>
      </w:tr>
      <w:tr w:rsidR="003311C4" w:rsidRPr="005C0254" w:rsidTr="00216C08">
        <w:tc>
          <w:tcPr>
            <w:tcW w:w="547" w:type="dxa"/>
            <w:shd w:val="clear" w:color="auto" w:fill="548DD4"/>
          </w:tcPr>
          <w:p w:rsidR="003311C4" w:rsidRPr="005C0254" w:rsidRDefault="003311C4" w:rsidP="005C0254">
            <w:pPr>
              <w:spacing w:after="0" w:line="240" w:lineRule="auto"/>
              <w:rPr>
                <w:color w:val="FFFFFF"/>
              </w:rPr>
            </w:pPr>
            <w:r w:rsidRPr="005C0254">
              <w:rPr>
                <w:color w:val="FFFFFF"/>
              </w:rPr>
              <w:t>5.</w:t>
            </w:r>
          </w:p>
        </w:tc>
        <w:tc>
          <w:tcPr>
            <w:tcW w:w="4523" w:type="dxa"/>
            <w:shd w:val="clear" w:color="auto" w:fill="C6D9F1"/>
          </w:tcPr>
          <w:p w:rsidR="003311C4" w:rsidRPr="005C0254" w:rsidRDefault="003311C4" w:rsidP="005C0254">
            <w:pPr>
              <w:spacing w:after="0" w:line="240" w:lineRule="auto"/>
            </w:pPr>
          </w:p>
        </w:tc>
        <w:tc>
          <w:tcPr>
            <w:tcW w:w="2687" w:type="dxa"/>
            <w:shd w:val="clear" w:color="auto" w:fill="D9D9D9"/>
          </w:tcPr>
          <w:p w:rsidR="003311C4" w:rsidRPr="005C0254" w:rsidRDefault="003311C4" w:rsidP="005C0254">
            <w:pPr>
              <w:spacing w:after="0" w:line="240" w:lineRule="auto"/>
            </w:pPr>
          </w:p>
        </w:tc>
        <w:tc>
          <w:tcPr>
            <w:tcW w:w="1418" w:type="dxa"/>
            <w:shd w:val="clear" w:color="auto" w:fill="D9D9D9"/>
          </w:tcPr>
          <w:p w:rsidR="003311C4" w:rsidRPr="005C0254" w:rsidRDefault="003311C4" w:rsidP="005C0254">
            <w:pPr>
              <w:spacing w:after="0" w:line="240" w:lineRule="auto"/>
            </w:pPr>
          </w:p>
        </w:tc>
      </w:tr>
      <w:tr w:rsidR="003311C4" w:rsidRPr="005C0254" w:rsidTr="00216C08">
        <w:tc>
          <w:tcPr>
            <w:tcW w:w="547" w:type="dxa"/>
            <w:shd w:val="clear" w:color="auto" w:fill="548DD4"/>
          </w:tcPr>
          <w:p w:rsidR="003311C4" w:rsidRPr="005C0254" w:rsidRDefault="003311C4" w:rsidP="005C0254">
            <w:pPr>
              <w:spacing w:after="0" w:line="240" w:lineRule="auto"/>
              <w:rPr>
                <w:color w:val="FFFFFF"/>
              </w:rPr>
            </w:pPr>
            <w:r w:rsidRPr="005C0254">
              <w:rPr>
                <w:color w:val="FFFFFF"/>
              </w:rPr>
              <w:t>6.</w:t>
            </w:r>
          </w:p>
        </w:tc>
        <w:tc>
          <w:tcPr>
            <w:tcW w:w="4523" w:type="dxa"/>
            <w:shd w:val="clear" w:color="auto" w:fill="C6D9F1"/>
          </w:tcPr>
          <w:p w:rsidR="003311C4" w:rsidRPr="005C0254" w:rsidRDefault="003311C4" w:rsidP="005C0254">
            <w:pPr>
              <w:spacing w:after="0" w:line="240" w:lineRule="auto"/>
            </w:pPr>
          </w:p>
        </w:tc>
        <w:tc>
          <w:tcPr>
            <w:tcW w:w="2687" w:type="dxa"/>
            <w:shd w:val="clear" w:color="auto" w:fill="D9D9D9"/>
          </w:tcPr>
          <w:p w:rsidR="003311C4" w:rsidRPr="005C0254" w:rsidRDefault="003311C4" w:rsidP="005C0254">
            <w:pPr>
              <w:spacing w:after="0" w:line="240" w:lineRule="auto"/>
            </w:pPr>
          </w:p>
        </w:tc>
        <w:tc>
          <w:tcPr>
            <w:tcW w:w="1418" w:type="dxa"/>
            <w:shd w:val="clear" w:color="auto" w:fill="D9D9D9"/>
          </w:tcPr>
          <w:p w:rsidR="003311C4" w:rsidRPr="005C0254" w:rsidRDefault="003311C4" w:rsidP="005C0254">
            <w:pPr>
              <w:spacing w:after="0" w:line="240" w:lineRule="auto"/>
            </w:pPr>
          </w:p>
        </w:tc>
      </w:tr>
      <w:tr w:rsidR="003311C4" w:rsidRPr="005C0254" w:rsidTr="00216C08">
        <w:tc>
          <w:tcPr>
            <w:tcW w:w="547" w:type="dxa"/>
            <w:shd w:val="clear" w:color="auto" w:fill="548DD4"/>
          </w:tcPr>
          <w:p w:rsidR="003311C4" w:rsidRPr="005C0254" w:rsidRDefault="003311C4" w:rsidP="005C0254">
            <w:pPr>
              <w:spacing w:after="0" w:line="240" w:lineRule="auto"/>
            </w:pPr>
          </w:p>
        </w:tc>
        <w:tc>
          <w:tcPr>
            <w:tcW w:w="4523" w:type="dxa"/>
            <w:shd w:val="clear" w:color="auto" w:fill="C6D9F1"/>
          </w:tcPr>
          <w:p w:rsidR="003311C4" w:rsidRPr="005C0254" w:rsidRDefault="003311C4" w:rsidP="005C0254">
            <w:pPr>
              <w:spacing w:after="0" w:line="240" w:lineRule="auto"/>
            </w:pPr>
          </w:p>
        </w:tc>
        <w:tc>
          <w:tcPr>
            <w:tcW w:w="2687" w:type="dxa"/>
            <w:shd w:val="clear" w:color="auto" w:fill="D9D9D9"/>
          </w:tcPr>
          <w:p w:rsidR="003311C4" w:rsidRPr="005C0254" w:rsidRDefault="003311C4" w:rsidP="005C0254">
            <w:pPr>
              <w:spacing w:after="0" w:line="240" w:lineRule="auto"/>
            </w:pPr>
          </w:p>
        </w:tc>
        <w:tc>
          <w:tcPr>
            <w:tcW w:w="1418" w:type="dxa"/>
            <w:shd w:val="clear" w:color="auto" w:fill="D9D9D9"/>
          </w:tcPr>
          <w:p w:rsidR="003311C4" w:rsidRPr="005C0254" w:rsidRDefault="003311C4" w:rsidP="005C0254">
            <w:pPr>
              <w:spacing w:after="0" w:line="240" w:lineRule="auto"/>
            </w:pPr>
          </w:p>
        </w:tc>
      </w:tr>
    </w:tbl>
    <w:p w:rsidR="001F3662" w:rsidRDefault="001F3662" w:rsidP="00D501B9">
      <w:pPr>
        <w:spacing w:after="0"/>
        <w:rPr>
          <w:i/>
        </w:rPr>
      </w:pPr>
    </w:p>
    <w:p w:rsidR="001F3662" w:rsidRDefault="001F3662" w:rsidP="007F7CE3">
      <w:pPr>
        <w:spacing w:after="0"/>
        <w:jc w:val="both"/>
        <w:rPr>
          <w:i/>
        </w:rPr>
      </w:pPr>
      <w:r>
        <w:rPr>
          <w:i/>
        </w:rPr>
        <w:t>A specifikus célokhoz rendeljék hozzá azokat a</w:t>
      </w:r>
      <w:r w:rsidR="003311C4">
        <w:rPr>
          <w:i/>
        </w:rPr>
        <w:t>z</w:t>
      </w:r>
      <w:r>
        <w:rPr>
          <w:i/>
        </w:rPr>
        <w:t xml:space="preserve"> intézkedéseket, amelyek leginkább hozzájárulnak az adott cél megvalósulásához.</w:t>
      </w:r>
      <w:r w:rsidR="003311C4">
        <w:rPr>
          <w:i/>
        </w:rPr>
        <w:t xml:space="preserve"> Ezek lesznek a későbbiekben a pályázati felhívások alapjai. A kevesebb néha több! Az intézkedések számát úgy határozzák meg, hogy megmaradjon a HFS fókuszáltsága, illetve ne okozza a források szétforgácsolódását. A túl sok intézkedés a pályázati felhívások számának és így az adminisztráció indokolatlan növekedését okozza.</w:t>
      </w:r>
    </w:p>
    <w:p w:rsidR="001F3662" w:rsidRDefault="001F3662" w:rsidP="00D501B9">
      <w:pPr>
        <w:spacing w:after="0"/>
      </w:pPr>
    </w:p>
    <w:p w:rsidR="00912326" w:rsidRDefault="00912326" w:rsidP="00D501B9">
      <w:pPr>
        <w:spacing w:after="0"/>
      </w:pPr>
    </w:p>
    <w:p w:rsidR="00912326" w:rsidRDefault="00912326" w:rsidP="00D501B9">
      <w:pPr>
        <w:spacing w:after="0"/>
      </w:pPr>
    </w:p>
    <w:p w:rsidR="00912326" w:rsidRPr="00C64791" w:rsidRDefault="00912326" w:rsidP="00D501B9">
      <w:pPr>
        <w:spacing w:after="0"/>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534"/>
        <w:gridCol w:w="5953"/>
        <w:gridCol w:w="448"/>
        <w:gridCol w:w="449"/>
        <w:gridCol w:w="449"/>
        <w:gridCol w:w="449"/>
        <w:gridCol w:w="449"/>
        <w:gridCol w:w="449"/>
      </w:tblGrid>
      <w:tr w:rsidR="001F3662" w:rsidRPr="005C0254" w:rsidTr="005C0254">
        <w:tc>
          <w:tcPr>
            <w:tcW w:w="534" w:type="dxa"/>
            <w:vMerge w:val="restart"/>
            <w:shd w:val="clear" w:color="auto" w:fill="76923C"/>
          </w:tcPr>
          <w:p w:rsidR="001F3662" w:rsidRPr="005C0254" w:rsidRDefault="001F3662" w:rsidP="005C0254">
            <w:pPr>
              <w:spacing w:after="60" w:line="240" w:lineRule="auto"/>
              <w:rPr>
                <w:color w:val="FFFFFF"/>
              </w:rPr>
            </w:pPr>
          </w:p>
        </w:tc>
        <w:tc>
          <w:tcPr>
            <w:tcW w:w="5953" w:type="dxa"/>
            <w:vMerge w:val="restart"/>
            <w:shd w:val="clear" w:color="auto" w:fill="76923C"/>
          </w:tcPr>
          <w:p w:rsidR="001F3662" w:rsidRPr="005C0254" w:rsidRDefault="001F3662" w:rsidP="005C0254">
            <w:pPr>
              <w:spacing w:after="60" w:line="240" w:lineRule="auto"/>
              <w:jc w:val="center"/>
              <w:rPr>
                <w:color w:val="FFFFFF"/>
              </w:rPr>
            </w:pPr>
            <w:r w:rsidRPr="005C0254">
              <w:rPr>
                <w:color w:val="FFFFFF"/>
              </w:rPr>
              <w:t>Intézkedések (beavatkozási területek)</w:t>
            </w:r>
          </w:p>
          <w:p w:rsidR="001F3662" w:rsidRPr="005C0254" w:rsidRDefault="001F3662" w:rsidP="005C0254">
            <w:pPr>
              <w:spacing w:after="60" w:line="240" w:lineRule="auto"/>
              <w:jc w:val="center"/>
              <w:rPr>
                <w:color w:val="FFFFFF"/>
              </w:rPr>
            </w:pPr>
          </w:p>
        </w:tc>
        <w:tc>
          <w:tcPr>
            <w:tcW w:w="2693" w:type="dxa"/>
            <w:gridSpan w:val="6"/>
            <w:shd w:val="clear" w:color="auto" w:fill="548DD4"/>
          </w:tcPr>
          <w:p w:rsidR="001F3662" w:rsidRPr="005C0254" w:rsidRDefault="001F3662" w:rsidP="005C0254">
            <w:pPr>
              <w:spacing w:after="0" w:line="240" w:lineRule="auto"/>
              <w:jc w:val="center"/>
              <w:rPr>
                <w:color w:val="FFFFFF"/>
              </w:rPr>
            </w:pPr>
            <w:r w:rsidRPr="005C0254">
              <w:rPr>
                <w:color w:val="FFFFFF"/>
              </w:rPr>
              <w:t>Melyik specifikus cél(ok)hoz járul hozzá</w:t>
            </w:r>
            <w:r w:rsidRPr="005C0254">
              <w:rPr>
                <w:rStyle w:val="Lbjegyzet-hivatkozs"/>
                <w:color w:val="FFFFFF"/>
              </w:rPr>
              <w:footnoteReference w:id="4"/>
            </w:r>
          </w:p>
        </w:tc>
      </w:tr>
      <w:tr w:rsidR="001F3662" w:rsidRPr="005C0254" w:rsidTr="005C0254">
        <w:tc>
          <w:tcPr>
            <w:tcW w:w="534" w:type="dxa"/>
            <w:vMerge/>
            <w:shd w:val="clear" w:color="auto" w:fill="76923C"/>
          </w:tcPr>
          <w:p w:rsidR="001F3662" w:rsidRPr="005C0254" w:rsidRDefault="001F3662" w:rsidP="005C0254">
            <w:pPr>
              <w:spacing w:after="60" w:line="240" w:lineRule="auto"/>
              <w:rPr>
                <w:color w:val="FFFFFF"/>
              </w:rPr>
            </w:pPr>
          </w:p>
        </w:tc>
        <w:tc>
          <w:tcPr>
            <w:tcW w:w="5953" w:type="dxa"/>
            <w:vMerge/>
            <w:shd w:val="clear" w:color="auto" w:fill="76923C"/>
          </w:tcPr>
          <w:p w:rsidR="001F3662" w:rsidRPr="005C0254" w:rsidRDefault="001F3662" w:rsidP="005C0254">
            <w:pPr>
              <w:spacing w:after="60" w:line="240" w:lineRule="auto"/>
              <w:rPr>
                <w:color w:val="FFFFFF"/>
              </w:rPr>
            </w:pPr>
          </w:p>
        </w:tc>
        <w:tc>
          <w:tcPr>
            <w:tcW w:w="448" w:type="dxa"/>
            <w:shd w:val="clear" w:color="auto" w:fill="548DD4"/>
          </w:tcPr>
          <w:p w:rsidR="001F3662" w:rsidRPr="005C0254" w:rsidRDefault="001F3662" w:rsidP="005C0254">
            <w:pPr>
              <w:spacing w:after="0" w:line="240" w:lineRule="auto"/>
              <w:rPr>
                <w:color w:val="FFFFFF"/>
              </w:rPr>
            </w:pPr>
            <w:r w:rsidRPr="005C0254">
              <w:rPr>
                <w:color w:val="FFFFFF"/>
              </w:rPr>
              <w:t>1.</w:t>
            </w:r>
          </w:p>
        </w:tc>
        <w:tc>
          <w:tcPr>
            <w:tcW w:w="449" w:type="dxa"/>
            <w:shd w:val="clear" w:color="auto" w:fill="548DD4"/>
          </w:tcPr>
          <w:p w:rsidR="001F3662" w:rsidRPr="005C0254" w:rsidRDefault="001F3662" w:rsidP="005C0254">
            <w:pPr>
              <w:spacing w:after="0" w:line="240" w:lineRule="auto"/>
              <w:rPr>
                <w:color w:val="FFFFFF"/>
              </w:rPr>
            </w:pPr>
            <w:r w:rsidRPr="005C0254">
              <w:rPr>
                <w:color w:val="FFFFFF"/>
              </w:rPr>
              <w:t>2.</w:t>
            </w:r>
          </w:p>
        </w:tc>
        <w:tc>
          <w:tcPr>
            <w:tcW w:w="449" w:type="dxa"/>
            <w:shd w:val="clear" w:color="auto" w:fill="548DD4"/>
          </w:tcPr>
          <w:p w:rsidR="001F3662" w:rsidRPr="005C0254" w:rsidRDefault="001F3662" w:rsidP="005C0254">
            <w:pPr>
              <w:spacing w:after="0" w:line="240" w:lineRule="auto"/>
              <w:rPr>
                <w:color w:val="FFFFFF"/>
              </w:rPr>
            </w:pPr>
            <w:r w:rsidRPr="005C0254">
              <w:rPr>
                <w:color w:val="FFFFFF"/>
              </w:rPr>
              <w:t>3.</w:t>
            </w:r>
          </w:p>
        </w:tc>
        <w:tc>
          <w:tcPr>
            <w:tcW w:w="449" w:type="dxa"/>
            <w:shd w:val="clear" w:color="auto" w:fill="548DD4"/>
          </w:tcPr>
          <w:p w:rsidR="001F3662" w:rsidRPr="005C0254" w:rsidRDefault="001F3662" w:rsidP="005C0254">
            <w:pPr>
              <w:spacing w:after="0" w:line="240" w:lineRule="auto"/>
              <w:rPr>
                <w:color w:val="FFFFFF"/>
              </w:rPr>
            </w:pPr>
            <w:r w:rsidRPr="005C0254">
              <w:rPr>
                <w:color w:val="FFFFFF"/>
              </w:rPr>
              <w:t>4.</w:t>
            </w:r>
          </w:p>
        </w:tc>
        <w:tc>
          <w:tcPr>
            <w:tcW w:w="449" w:type="dxa"/>
            <w:shd w:val="clear" w:color="auto" w:fill="548DD4"/>
          </w:tcPr>
          <w:p w:rsidR="001F3662" w:rsidRPr="005C0254" w:rsidRDefault="001F3662" w:rsidP="005C0254">
            <w:pPr>
              <w:spacing w:after="0" w:line="240" w:lineRule="auto"/>
              <w:rPr>
                <w:color w:val="FFFFFF"/>
              </w:rPr>
            </w:pPr>
            <w:r w:rsidRPr="005C0254">
              <w:rPr>
                <w:color w:val="FFFFFF"/>
              </w:rPr>
              <w:t>5.</w:t>
            </w:r>
          </w:p>
        </w:tc>
        <w:tc>
          <w:tcPr>
            <w:tcW w:w="449" w:type="dxa"/>
            <w:shd w:val="clear" w:color="auto" w:fill="548DD4"/>
          </w:tcPr>
          <w:p w:rsidR="001F3662" w:rsidRPr="005C0254" w:rsidRDefault="001F3662" w:rsidP="005C0254">
            <w:pPr>
              <w:spacing w:after="0" w:line="240" w:lineRule="auto"/>
              <w:rPr>
                <w:color w:val="FFFFFF"/>
              </w:rPr>
            </w:pPr>
            <w:r w:rsidRPr="005C0254">
              <w:rPr>
                <w:color w:val="FFFFFF"/>
              </w:rPr>
              <w:t>6.</w:t>
            </w:r>
          </w:p>
        </w:tc>
      </w:tr>
      <w:tr w:rsidR="001F3662" w:rsidRPr="005C0254" w:rsidTr="005C0254">
        <w:tc>
          <w:tcPr>
            <w:tcW w:w="534" w:type="dxa"/>
            <w:shd w:val="clear" w:color="auto" w:fill="D6E3BC"/>
          </w:tcPr>
          <w:p w:rsidR="001F3662" w:rsidRPr="005C0254" w:rsidRDefault="001F3662" w:rsidP="005C0254">
            <w:pPr>
              <w:spacing w:after="0" w:line="240" w:lineRule="auto"/>
            </w:pPr>
            <w:r w:rsidRPr="005C0254">
              <w:t>1.</w:t>
            </w:r>
          </w:p>
        </w:tc>
        <w:tc>
          <w:tcPr>
            <w:tcW w:w="5953" w:type="dxa"/>
            <w:shd w:val="clear" w:color="auto" w:fill="D6E3BC"/>
          </w:tcPr>
          <w:p w:rsidR="001F3662" w:rsidRPr="005C0254" w:rsidRDefault="001F3662" w:rsidP="005C0254">
            <w:pPr>
              <w:spacing w:after="0" w:line="240" w:lineRule="auto"/>
            </w:pPr>
          </w:p>
        </w:tc>
        <w:tc>
          <w:tcPr>
            <w:tcW w:w="448"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r>
      <w:tr w:rsidR="001F3662" w:rsidRPr="005C0254" w:rsidTr="005C0254">
        <w:tc>
          <w:tcPr>
            <w:tcW w:w="534" w:type="dxa"/>
            <w:shd w:val="clear" w:color="auto" w:fill="D6E3BC"/>
          </w:tcPr>
          <w:p w:rsidR="001F3662" w:rsidRPr="005C0254" w:rsidRDefault="001F3662" w:rsidP="005C0254">
            <w:pPr>
              <w:spacing w:after="0" w:line="240" w:lineRule="auto"/>
            </w:pPr>
            <w:r w:rsidRPr="005C0254">
              <w:t>2.</w:t>
            </w:r>
          </w:p>
        </w:tc>
        <w:tc>
          <w:tcPr>
            <w:tcW w:w="5953" w:type="dxa"/>
            <w:shd w:val="clear" w:color="auto" w:fill="D6E3BC"/>
          </w:tcPr>
          <w:p w:rsidR="001F3662" w:rsidRPr="005C0254" w:rsidRDefault="001F3662" w:rsidP="005C0254">
            <w:pPr>
              <w:spacing w:after="0" w:line="240" w:lineRule="auto"/>
            </w:pPr>
          </w:p>
        </w:tc>
        <w:tc>
          <w:tcPr>
            <w:tcW w:w="448"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r>
      <w:tr w:rsidR="001F3662" w:rsidRPr="005C0254" w:rsidTr="005C0254">
        <w:tc>
          <w:tcPr>
            <w:tcW w:w="534" w:type="dxa"/>
            <w:shd w:val="clear" w:color="auto" w:fill="D6E3BC"/>
          </w:tcPr>
          <w:p w:rsidR="001F3662" w:rsidRPr="005C0254" w:rsidRDefault="001F3662" w:rsidP="005C0254">
            <w:pPr>
              <w:spacing w:after="0" w:line="240" w:lineRule="auto"/>
            </w:pPr>
            <w:r w:rsidRPr="005C0254">
              <w:t>3.</w:t>
            </w:r>
          </w:p>
        </w:tc>
        <w:tc>
          <w:tcPr>
            <w:tcW w:w="5953" w:type="dxa"/>
            <w:shd w:val="clear" w:color="auto" w:fill="D6E3BC"/>
          </w:tcPr>
          <w:p w:rsidR="001F3662" w:rsidRPr="005C0254" w:rsidRDefault="001F3662" w:rsidP="005C0254">
            <w:pPr>
              <w:spacing w:after="0" w:line="240" w:lineRule="auto"/>
            </w:pPr>
          </w:p>
        </w:tc>
        <w:tc>
          <w:tcPr>
            <w:tcW w:w="448"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r>
      <w:tr w:rsidR="001F3662" w:rsidRPr="005C0254" w:rsidTr="005C0254">
        <w:tc>
          <w:tcPr>
            <w:tcW w:w="534" w:type="dxa"/>
            <w:shd w:val="clear" w:color="auto" w:fill="D6E3BC"/>
          </w:tcPr>
          <w:p w:rsidR="001F3662" w:rsidRPr="005C0254" w:rsidRDefault="001F3662" w:rsidP="005C0254">
            <w:pPr>
              <w:spacing w:after="0" w:line="240" w:lineRule="auto"/>
            </w:pPr>
            <w:r w:rsidRPr="005C0254">
              <w:t>4.</w:t>
            </w:r>
          </w:p>
        </w:tc>
        <w:tc>
          <w:tcPr>
            <w:tcW w:w="5953" w:type="dxa"/>
            <w:shd w:val="clear" w:color="auto" w:fill="D6E3BC"/>
          </w:tcPr>
          <w:p w:rsidR="001F3662" w:rsidRPr="005C0254" w:rsidRDefault="001F3662" w:rsidP="005C0254">
            <w:pPr>
              <w:spacing w:after="0" w:line="240" w:lineRule="auto"/>
            </w:pPr>
          </w:p>
        </w:tc>
        <w:tc>
          <w:tcPr>
            <w:tcW w:w="448"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r>
      <w:tr w:rsidR="001F3662" w:rsidRPr="005C0254" w:rsidTr="005C0254">
        <w:tc>
          <w:tcPr>
            <w:tcW w:w="534" w:type="dxa"/>
            <w:shd w:val="clear" w:color="auto" w:fill="D6E3BC"/>
          </w:tcPr>
          <w:p w:rsidR="001F3662" w:rsidRPr="005C0254" w:rsidRDefault="001F3662" w:rsidP="005C0254">
            <w:pPr>
              <w:spacing w:after="0" w:line="240" w:lineRule="auto"/>
            </w:pPr>
            <w:r w:rsidRPr="005C0254">
              <w:t>5.</w:t>
            </w:r>
          </w:p>
        </w:tc>
        <w:tc>
          <w:tcPr>
            <w:tcW w:w="5953" w:type="dxa"/>
            <w:shd w:val="clear" w:color="auto" w:fill="D6E3BC"/>
          </w:tcPr>
          <w:p w:rsidR="001F3662" w:rsidRPr="005C0254" w:rsidRDefault="001F3662" w:rsidP="005C0254">
            <w:pPr>
              <w:spacing w:after="0" w:line="240" w:lineRule="auto"/>
            </w:pPr>
          </w:p>
        </w:tc>
        <w:tc>
          <w:tcPr>
            <w:tcW w:w="448"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r>
      <w:tr w:rsidR="001F3662" w:rsidRPr="005C0254" w:rsidTr="005C0254">
        <w:tc>
          <w:tcPr>
            <w:tcW w:w="534" w:type="dxa"/>
            <w:shd w:val="clear" w:color="auto" w:fill="D6E3BC"/>
          </w:tcPr>
          <w:p w:rsidR="001F3662" w:rsidRPr="005C0254" w:rsidRDefault="001F3662" w:rsidP="005C0254">
            <w:pPr>
              <w:spacing w:after="0" w:line="240" w:lineRule="auto"/>
            </w:pPr>
            <w:r w:rsidRPr="005C0254">
              <w:t>6.</w:t>
            </w:r>
          </w:p>
        </w:tc>
        <w:tc>
          <w:tcPr>
            <w:tcW w:w="5953" w:type="dxa"/>
            <w:shd w:val="clear" w:color="auto" w:fill="D6E3BC"/>
          </w:tcPr>
          <w:p w:rsidR="001F3662" w:rsidRPr="005C0254" w:rsidRDefault="001F3662" w:rsidP="005C0254">
            <w:pPr>
              <w:spacing w:after="0" w:line="240" w:lineRule="auto"/>
            </w:pPr>
          </w:p>
        </w:tc>
        <w:tc>
          <w:tcPr>
            <w:tcW w:w="448"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r>
      <w:tr w:rsidR="001F3662" w:rsidRPr="005C0254" w:rsidTr="005C0254">
        <w:tc>
          <w:tcPr>
            <w:tcW w:w="534" w:type="dxa"/>
            <w:shd w:val="clear" w:color="auto" w:fill="D6E3BC"/>
          </w:tcPr>
          <w:p w:rsidR="001F3662" w:rsidRPr="005C0254" w:rsidRDefault="001F3662" w:rsidP="005C0254">
            <w:pPr>
              <w:spacing w:after="0" w:line="240" w:lineRule="auto"/>
            </w:pPr>
          </w:p>
        </w:tc>
        <w:tc>
          <w:tcPr>
            <w:tcW w:w="5953" w:type="dxa"/>
            <w:shd w:val="clear" w:color="auto" w:fill="D6E3BC"/>
          </w:tcPr>
          <w:p w:rsidR="001F3662" w:rsidRPr="005C0254" w:rsidRDefault="001F3662" w:rsidP="005C0254">
            <w:pPr>
              <w:spacing w:after="0" w:line="240" w:lineRule="auto"/>
            </w:pPr>
          </w:p>
        </w:tc>
        <w:tc>
          <w:tcPr>
            <w:tcW w:w="448"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r>
    </w:tbl>
    <w:p w:rsidR="003311C4" w:rsidRPr="00216C08" w:rsidRDefault="00BE2958" w:rsidP="00912326">
      <w:pPr>
        <w:spacing w:before="120"/>
        <w:rPr>
          <w:i/>
        </w:rPr>
      </w:pPr>
      <w:r>
        <w:rPr>
          <w:i/>
        </w:rPr>
        <w:t>A választott célok szöveges indoklása:</w:t>
      </w:r>
    </w:p>
    <w:p w:rsidR="001F3662" w:rsidRDefault="001F3662" w:rsidP="00504BCE">
      <w:pPr>
        <w:pStyle w:val="Cmsor1"/>
      </w:pPr>
      <w:bookmarkStart w:id="20" w:name="_Toc431995044"/>
      <w:r>
        <w:t>8. Cselekvési terv</w:t>
      </w:r>
      <w:bookmarkEnd w:id="20"/>
    </w:p>
    <w:p w:rsidR="001F3662" w:rsidRDefault="001F3662" w:rsidP="00912326">
      <w:pPr>
        <w:pStyle w:val="Cmsor2"/>
      </w:pPr>
      <w:bookmarkStart w:id="21" w:name="_Toc431995045"/>
      <w:r>
        <w:t>8.1 A</w:t>
      </w:r>
      <w:r w:rsidR="003311C4">
        <w:t>z</w:t>
      </w:r>
      <w:r>
        <w:t xml:space="preserve"> intézkedések leírása</w:t>
      </w:r>
      <w:bookmarkEnd w:id="21"/>
    </w:p>
    <w:p w:rsidR="001F3662" w:rsidRDefault="001F3662" w:rsidP="00D77C87">
      <w:pPr>
        <w:spacing w:before="120"/>
        <w:jc w:val="both"/>
        <w:rPr>
          <w:i/>
        </w:rPr>
      </w:pPr>
      <w:r>
        <w:rPr>
          <w:i/>
        </w:rPr>
        <w:t>Ez</w:t>
      </w:r>
      <w:r w:rsidRPr="00BF7427">
        <w:rPr>
          <w:i/>
        </w:rPr>
        <w:t xml:space="preserve"> a fejezet</w:t>
      </w:r>
      <w:r>
        <w:rPr>
          <w:i/>
        </w:rPr>
        <w:t xml:space="preserve"> tartalmazza, hogy milyen intézkedésekkel </w:t>
      </w:r>
      <w:r w:rsidRPr="00AC5A8C">
        <w:rPr>
          <w:i/>
        </w:rPr>
        <w:t>kí</w:t>
      </w:r>
      <w:r>
        <w:rPr>
          <w:i/>
        </w:rPr>
        <w:t xml:space="preserve">vánják elérni a kitűzött célokat. Ezeket a beavatkozási területeket a szükségletekből kell levezetni és ezek megvalósulása a stratégia általános és specifikus céljait kell, hogy szolgálja. </w:t>
      </w:r>
      <w:r w:rsidR="003311C4">
        <w:rPr>
          <w:i/>
        </w:rPr>
        <w:t>Az intézkedések tartalmát olyan konkrétan kell megfogalmazni, hogy az megfelelő alapja legyen a későbbi felhívásoknak és megállapítható legyen, hogy milyen típusú projektek megvalósítását tervezi támogatni.</w:t>
      </w:r>
    </w:p>
    <w:p w:rsidR="001F3662" w:rsidRDefault="001F3662" w:rsidP="00D77C87">
      <w:pPr>
        <w:jc w:val="both"/>
        <w:rPr>
          <w:i/>
        </w:rPr>
      </w:pPr>
      <w:r>
        <w:rPr>
          <w:i/>
        </w:rPr>
        <w:t>A cselekvési tervben n</w:t>
      </w:r>
      <w:r w:rsidRPr="00AC5A8C">
        <w:rPr>
          <w:i/>
        </w:rPr>
        <w:t xml:space="preserve">e csak </w:t>
      </w:r>
      <w:r>
        <w:rPr>
          <w:i/>
        </w:rPr>
        <w:t xml:space="preserve">a LEADER-ből, hanem a VP többi intézkedéséből és a </w:t>
      </w:r>
      <w:r w:rsidRPr="00AC5A8C">
        <w:rPr>
          <w:i/>
        </w:rPr>
        <w:t xml:space="preserve">többi </w:t>
      </w:r>
      <w:r w:rsidR="003311C4">
        <w:rPr>
          <w:i/>
        </w:rPr>
        <w:t>OP-ból</w:t>
      </w:r>
      <w:r w:rsidR="003311C4" w:rsidRPr="00AC5A8C">
        <w:rPr>
          <w:i/>
        </w:rPr>
        <w:t xml:space="preserve"> </w:t>
      </w:r>
      <w:r w:rsidRPr="00AC5A8C">
        <w:rPr>
          <w:i/>
        </w:rPr>
        <w:t xml:space="preserve">tervezett </w:t>
      </w:r>
      <w:r w:rsidR="003311C4">
        <w:rPr>
          <w:i/>
        </w:rPr>
        <w:t>intézkedéseket</w:t>
      </w:r>
      <w:r w:rsidRPr="00AC5A8C">
        <w:rPr>
          <w:i/>
        </w:rPr>
        <w:t xml:space="preserve"> is</w:t>
      </w:r>
      <w:r>
        <w:rPr>
          <w:i/>
        </w:rPr>
        <w:t xml:space="preserve"> szerepeltessék.</w:t>
      </w:r>
      <w:r w:rsidR="003311C4">
        <w:rPr>
          <w:i/>
        </w:rPr>
        <w:t xml:space="preserve"> </w:t>
      </w:r>
      <w:r w:rsidR="003311C4" w:rsidRPr="00216C08">
        <w:rPr>
          <w:b/>
          <w:i/>
        </w:rPr>
        <w:t>Ez utóbbi esetben azonban elegendő az 1-3 pont kifejtése.</w:t>
      </w:r>
    </w:p>
    <w:p w:rsidR="003311C4" w:rsidRDefault="001F3662" w:rsidP="00D77C87">
      <w:pPr>
        <w:jc w:val="both"/>
        <w:rPr>
          <w:i/>
        </w:rPr>
      </w:pPr>
      <w:r>
        <w:rPr>
          <w:i/>
        </w:rPr>
        <w:t xml:space="preserve">Az egyes intézkedéseket az alábbi szerkezetben kérjük </w:t>
      </w:r>
      <w:r w:rsidR="003311C4">
        <w:rPr>
          <w:i/>
        </w:rPr>
        <w:t>bemutatni</w:t>
      </w:r>
      <w:r>
        <w:rPr>
          <w:i/>
        </w:rPr>
        <w:t>:</w:t>
      </w:r>
    </w:p>
    <w:p w:rsidR="001F3662" w:rsidRPr="00CA1EB2" w:rsidRDefault="001F3662" w:rsidP="00D77C87">
      <w:pPr>
        <w:pStyle w:val="Listaszerbekezds"/>
        <w:numPr>
          <w:ilvl w:val="0"/>
          <w:numId w:val="8"/>
        </w:numPr>
        <w:jc w:val="both"/>
      </w:pPr>
      <w:r w:rsidRPr="00D05AB7">
        <w:rPr>
          <w:b/>
        </w:rPr>
        <w:t>A</w:t>
      </w:r>
      <w:r w:rsidR="003311C4">
        <w:rPr>
          <w:b/>
        </w:rPr>
        <w:t>z</w:t>
      </w:r>
      <w:r w:rsidRPr="00D05AB7">
        <w:rPr>
          <w:b/>
        </w:rPr>
        <w:t xml:space="preserve"> intézkedés megnevezése</w:t>
      </w:r>
      <w:r w:rsidRPr="007E2C54">
        <w:t>:</w:t>
      </w:r>
      <w:r w:rsidRPr="00CA1EB2">
        <w:rPr>
          <w:b/>
        </w:rPr>
        <w:t xml:space="preserve"> </w:t>
      </w:r>
      <w:r w:rsidRPr="00CA1EB2">
        <w:rPr>
          <w:i/>
        </w:rPr>
        <w:t>Tömör, egy mondatos megnevezés, amely kifejezi a</w:t>
      </w:r>
      <w:r w:rsidR="003311C4">
        <w:rPr>
          <w:i/>
        </w:rPr>
        <w:t>z</w:t>
      </w:r>
      <w:r w:rsidRPr="00CA1EB2">
        <w:rPr>
          <w:i/>
        </w:rPr>
        <w:t xml:space="preserve"> intézkedés tartalmát.</w:t>
      </w:r>
    </w:p>
    <w:p w:rsidR="001F3662" w:rsidRPr="00826118" w:rsidRDefault="001F3662" w:rsidP="00D77C87">
      <w:pPr>
        <w:pStyle w:val="Listaszerbekezds"/>
        <w:numPr>
          <w:ilvl w:val="0"/>
          <w:numId w:val="8"/>
        </w:numPr>
        <w:jc w:val="both"/>
      </w:pPr>
      <w:r w:rsidRPr="00826118">
        <w:rPr>
          <w:b/>
        </w:rPr>
        <w:t>Specifikus cél</w:t>
      </w:r>
      <w:r w:rsidRPr="00826118">
        <w:t xml:space="preserve">: </w:t>
      </w:r>
      <w:r w:rsidRPr="00826118">
        <w:rPr>
          <w:i/>
        </w:rPr>
        <w:t>Annak a specifikus célnak (vagy céloknak) a megnevezése, amelyik leginkább kifejezi, amit intézkedés megvalósításával el kívánunk érni.</w:t>
      </w:r>
      <w:r w:rsidRPr="00826118">
        <w:t xml:space="preserve"> </w:t>
      </w:r>
    </w:p>
    <w:p w:rsidR="00826118" w:rsidRPr="00826118" w:rsidRDefault="001F3662" w:rsidP="00D77C87">
      <w:pPr>
        <w:pStyle w:val="Listaszerbekezds"/>
        <w:numPr>
          <w:ilvl w:val="0"/>
          <w:numId w:val="8"/>
        </w:numPr>
        <w:jc w:val="both"/>
      </w:pPr>
      <w:r w:rsidRPr="00826118">
        <w:rPr>
          <w:b/>
        </w:rPr>
        <w:t>Indoklás, alátámasztás</w:t>
      </w:r>
      <w:r w:rsidRPr="00826118">
        <w:t>:</w:t>
      </w:r>
      <w:r w:rsidRPr="00826118">
        <w:rPr>
          <w:b/>
        </w:rPr>
        <w:t xml:space="preserve"> </w:t>
      </w:r>
      <w:r w:rsidRPr="00826118">
        <w:rPr>
          <w:i/>
        </w:rPr>
        <w:t>Néhány mondatban támasszák alá hogy miért került az intézkedés a HFS-be.</w:t>
      </w:r>
      <w:r w:rsidRPr="00826118">
        <w:rPr>
          <w:b/>
          <w:i/>
        </w:rPr>
        <w:t xml:space="preserve"> </w:t>
      </w:r>
      <w:r w:rsidRPr="00826118">
        <w:rPr>
          <w:i/>
        </w:rPr>
        <w:t>Az indoklásban utaljanak a helyzetfeltárás, a SWOT és/vagy a szükségletek megállapításaira és arra, hogyan/mivel járul hozzá az intézkedés az előző pontban megnevezett specifikus cél és az átfogó cél megvalósulásához.</w:t>
      </w:r>
      <w:r w:rsidRPr="00826118">
        <w:t xml:space="preserve"> </w:t>
      </w:r>
    </w:p>
    <w:p w:rsidR="001F3662" w:rsidRPr="00826118" w:rsidRDefault="001F3662" w:rsidP="00D77C87">
      <w:pPr>
        <w:pStyle w:val="Listaszerbekezds"/>
        <w:numPr>
          <w:ilvl w:val="0"/>
          <w:numId w:val="8"/>
        </w:numPr>
        <w:jc w:val="both"/>
      </w:pPr>
      <w:r w:rsidRPr="00826118">
        <w:rPr>
          <w:b/>
        </w:rPr>
        <w:t>A támogatható tevékenység területek meghatározása</w:t>
      </w:r>
      <w:r w:rsidRPr="00826118">
        <w:t xml:space="preserve">: </w:t>
      </w:r>
      <w:r w:rsidRPr="00826118">
        <w:rPr>
          <w:i/>
        </w:rPr>
        <w:t xml:space="preserve">Ne célokat, hanem tevékenység területeket soroljanak fel, lehetőleg logikus egységekben pl olyan vállalkozások segítése, amelyek a térség helyi sajátosságait erősítik, vagy olyan vállalkozásfejlesztési program, amely azokat a csoportokat célozza, amelyek alulreprezentáltak a </w:t>
      </w:r>
      <w:r w:rsidR="003311C4" w:rsidRPr="00826118">
        <w:rPr>
          <w:i/>
        </w:rPr>
        <w:t>térségben (hiány)</w:t>
      </w:r>
      <w:r w:rsidRPr="00826118">
        <w:rPr>
          <w:i/>
        </w:rPr>
        <w:t>, vagy valamely szektorban. Ne konkrét projekteket, hanem általánosabb beavatkozási/tevékenységi területeket határozzanak meg. A támogatandó tevékenység területek meghatározásánál vegyék figyelembe a többi Operatív Program és a Vidékfejlesztési Program által támogatandó intézkedéseket, tevékenységeket a kapcsolódások megteremtése és a párhuzamosságok kiküszöbölése végett.</w:t>
      </w:r>
      <w:r w:rsidRPr="00826118">
        <w:t xml:space="preserve"> </w:t>
      </w:r>
    </w:p>
    <w:p w:rsidR="001F3662" w:rsidRPr="007E2C54" w:rsidRDefault="001F3662" w:rsidP="00D77C87">
      <w:pPr>
        <w:pStyle w:val="Listaszerbekezds"/>
        <w:numPr>
          <w:ilvl w:val="0"/>
          <w:numId w:val="8"/>
        </w:numPr>
        <w:jc w:val="both"/>
      </w:pPr>
      <w:r w:rsidRPr="007E2C54">
        <w:rPr>
          <w:b/>
        </w:rPr>
        <w:t>Kiegészítő jelleg, lehatárolás</w:t>
      </w:r>
      <w:r w:rsidRPr="007E2C54">
        <w:t>:</w:t>
      </w:r>
      <w:r w:rsidRPr="007E2C54">
        <w:rPr>
          <w:b/>
        </w:rPr>
        <w:t xml:space="preserve"> </w:t>
      </w:r>
      <w:r w:rsidR="003311C4">
        <w:rPr>
          <w:i/>
        </w:rPr>
        <w:t>Definiálják</w:t>
      </w:r>
      <w:r w:rsidRPr="007E2C54">
        <w:rPr>
          <w:i/>
        </w:rPr>
        <w:t xml:space="preserve"> az intézkedés kiegészítő jellegét, szinergiáját, azt, hogyan kapcsolódik az intézkedés </w:t>
      </w:r>
      <w:r w:rsidR="003311C4">
        <w:rPr>
          <w:i/>
        </w:rPr>
        <w:t xml:space="preserve">a VP horizontális intézkedéseihez, </w:t>
      </w:r>
      <w:r w:rsidRPr="007E2C54">
        <w:rPr>
          <w:i/>
        </w:rPr>
        <w:t xml:space="preserve">más </w:t>
      </w:r>
      <w:r w:rsidR="003311C4">
        <w:rPr>
          <w:i/>
        </w:rPr>
        <w:t>OP-</w:t>
      </w:r>
      <w:r w:rsidRPr="007E2C54">
        <w:rPr>
          <w:i/>
        </w:rPr>
        <w:t xml:space="preserve">ból finanszírozott, vagy korábban megvalósult intézkedésekhez, fejlesztésekhez, kezdeményezésekhez. Amennyiben az intézkedés a </w:t>
      </w:r>
      <w:r w:rsidR="003311C4">
        <w:rPr>
          <w:i/>
        </w:rPr>
        <w:t>VP</w:t>
      </w:r>
      <w:r w:rsidRPr="007E2C54">
        <w:rPr>
          <w:i/>
        </w:rPr>
        <w:t xml:space="preserve"> </w:t>
      </w:r>
      <w:r w:rsidR="003311C4">
        <w:rPr>
          <w:i/>
        </w:rPr>
        <w:t xml:space="preserve">vagy más OP </w:t>
      </w:r>
      <w:r w:rsidRPr="007E2C54">
        <w:rPr>
          <w:i/>
        </w:rPr>
        <w:t xml:space="preserve">valamely másik intézkedéséhez nagymértékben hasonló beavatkozást tervez (pl. támogatható tevékenységek köre megegyezik), ebben a pontban </w:t>
      </w:r>
      <w:r w:rsidR="003311C4">
        <w:rPr>
          <w:i/>
        </w:rPr>
        <w:t>támasszák alá az átfedés mentességet</w:t>
      </w:r>
      <w:r w:rsidRPr="007E2C54">
        <w:rPr>
          <w:i/>
        </w:rPr>
        <w:t>:</w:t>
      </w:r>
    </w:p>
    <w:p w:rsidR="001F3662" w:rsidRDefault="001F3662" w:rsidP="00D77C87">
      <w:pPr>
        <w:pStyle w:val="Listaszerbekezds"/>
        <w:numPr>
          <w:ilvl w:val="1"/>
          <w:numId w:val="8"/>
        </w:numPr>
        <w:jc w:val="both"/>
        <w:rPr>
          <w:i/>
        </w:rPr>
      </w:pPr>
      <w:r w:rsidRPr="00C876FF">
        <w:rPr>
          <w:i/>
        </w:rPr>
        <w:t>a</w:t>
      </w:r>
      <w:r>
        <w:rPr>
          <w:i/>
        </w:rPr>
        <w:t xml:space="preserve"> két intézkedés közötti lehatárolást (ha lehet ilyet képezni), és/vagy</w:t>
      </w:r>
    </w:p>
    <w:p w:rsidR="003311C4" w:rsidRDefault="001F3662" w:rsidP="00D77C87">
      <w:pPr>
        <w:pStyle w:val="Listaszerbekezds"/>
        <w:numPr>
          <w:ilvl w:val="1"/>
          <w:numId w:val="8"/>
        </w:numPr>
        <w:jc w:val="both"/>
        <w:rPr>
          <w:i/>
        </w:rPr>
      </w:pPr>
      <w:r>
        <w:rPr>
          <w:i/>
        </w:rPr>
        <w:t xml:space="preserve"> azt a hozzáadott értéket, amely a HFS-en keresztül történő támogatással jön létre. </w:t>
      </w:r>
    </w:p>
    <w:p w:rsidR="001F3662" w:rsidRDefault="003311C4" w:rsidP="00826118">
      <w:pPr>
        <w:pStyle w:val="Listaszerbekezds"/>
        <w:jc w:val="both"/>
        <w:rPr>
          <w:i/>
        </w:rPr>
      </w:pPr>
      <w:r>
        <w:rPr>
          <w:i/>
        </w:rPr>
        <w:t>Összefoglalva: indokolják, hogy miért a LEADER-ből finanszíroznak olyan tevékenységet, amely a VP másik intézkedéséből, vagy más OP-ból is finanszírozható. Természetesen az nem megfelelő indok, hogy a LEADER-ben biztosabb esélyt látnak a támogatások odaítélésére.</w:t>
      </w:r>
    </w:p>
    <w:p w:rsidR="003311C4" w:rsidRPr="007E2C54" w:rsidRDefault="003311C4" w:rsidP="00826118">
      <w:pPr>
        <w:pStyle w:val="Listaszerbekezds"/>
        <w:numPr>
          <w:ilvl w:val="0"/>
          <w:numId w:val="8"/>
        </w:numPr>
        <w:jc w:val="both"/>
      </w:pPr>
      <w:r>
        <w:rPr>
          <w:b/>
        </w:rPr>
        <w:t>A jogosultak köre:</w:t>
      </w:r>
      <w:r>
        <w:t xml:space="preserve"> </w:t>
      </w:r>
      <w:r w:rsidRPr="003311C4">
        <w:rPr>
          <w:i/>
        </w:rPr>
        <w:t xml:space="preserve">Ebben a pontban nevezzék meg, hogy kik lehetnek a támogatás </w:t>
      </w:r>
      <w:r>
        <w:rPr>
          <w:i/>
        </w:rPr>
        <w:t>jogosultjai.</w:t>
      </w:r>
    </w:p>
    <w:p w:rsidR="001F3662" w:rsidRPr="003311C4" w:rsidRDefault="001F3662" w:rsidP="00D77C87">
      <w:pPr>
        <w:pStyle w:val="Listaszerbekezds"/>
        <w:numPr>
          <w:ilvl w:val="0"/>
          <w:numId w:val="8"/>
        </w:numPr>
        <w:jc w:val="both"/>
      </w:pPr>
      <w:r w:rsidRPr="003311C4">
        <w:rPr>
          <w:b/>
        </w:rPr>
        <w:t>A kiválasztási kritériumok, alapelvek</w:t>
      </w:r>
      <w:r w:rsidRPr="003311C4">
        <w:t>:</w:t>
      </w:r>
      <w:r w:rsidRPr="003311C4">
        <w:rPr>
          <w:i/>
        </w:rPr>
        <w:t xml:space="preserve"> A kiválasztási kritériumok biztosítják, hogy valóban azok a projektek kapnak támogatást, amelyek hozzájárulnak a stratégia céljainak megvalósulásához, ezért az egyes intézkedések alatt meghatározott kritériumoknak logikailag összefüggésben kell lenniük az intézkedésekhez tartozó céllal/célokkal.</w:t>
      </w:r>
    </w:p>
    <w:p w:rsidR="001F3662" w:rsidRDefault="001F3662" w:rsidP="00D77C87">
      <w:pPr>
        <w:ind w:left="708"/>
        <w:jc w:val="both"/>
        <w:rPr>
          <w:i/>
        </w:rPr>
      </w:pPr>
      <w:r w:rsidRPr="003311C4">
        <w:rPr>
          <w:i/>
        </w:rPr>
        <w:t>Ebben a pontban azt a néhány tartalmi alapelvet nevezzék meg, ami az adott intézkedésnél meghatározza a projektek kiválasztását. Ilyen lehet pl: a közvetlenül szolgálja a vidéki gazdaság fejlődését, terméket vagy szolgáltatást hoz létre</w:t>
      </w:r>
      <w:r w:rsidR="00166E64" w:rsidRPr="003311C4">
        <w:rPr>
          <w:i/>
        </w:rPr>
        <w:t>;</w:t>
      </w:r>
      <w:r w:rsidRPr="003311C4">
        <w:rPr>
          <w:i/>
        </w:rPr>
        <w:t xml:space="preserve"> közvetlenül hozzájárul a térség helyi sajátosságainak, mint terméknek az erősítéséhez</w:t>
      </w:r>
      <w:r w:rsidR="003311C4">
        <w:rPr>
          <w:i/>
        </w:rPr>
        <w:t>,</w:t>
      </w:r>
      <w:r w:rsidR="00166E64" w:rsidRPr="003311C4">
        <w:rPr>
          <w:i/>
        </w:rPr>
        <w:t xml:space="preserve"> nem lehet piactorzító, kiszorító, helyettesítő hatása a fejlesztésnek</w:t>
      </w:r>
      <w:r w:rsidRPr="003311C4">
        <w:rPr>
          <w:i/>
        </w:rPr>
        <w:t xml:space="preserve">. </w:t>
      </w:r>
    </w:p>
    <w:p w:rsidR="003311C4" w:rsidRPr="003311C4" w:rsidRDefault="003311C4" w:rsidP="00D77C87">
      <w:pPr>
        <w:ind w:left="708"/>
        <w:jc w:val="both"/>
        <w:rPr>
          <w:i/>
        </w:rPr>
      </w:pPr>
      <w:r w:rsidRPr="003311C4">
        <w:rPr>
          <w:i/>
        </w:rPr>
        <w:t>A kiválasztási kritériumoknak minden esetben konkrétaknak, átláthatóaknak</w:t>
      </w:r>
      <w:r w:rsidR="00496B4B">
        <w:rPr>
          <w:i/>
        </w:rPr>
        <w:t xml:space="preserve"> és nyomon követhető</w:t>
      </w:r>
      <w:r w:rsidRPr="003311C4">
        <w:rPr>
          <w:i/>
        </w:rPr>
        <w:t>ek</w:t>
      </w:r>
      <w:r w:rsidR="00496B4B">
        <w:rPr>
          <w:i/>
        </w:rPr>
        <w:t>nek</w:t>
      </w:r>
      <w:r w:rsidRPr="003311C4">
        <w:rPr>
          <w:i/>
        </w:rPr>
        <w:t xml:space="preserve"> kell lenni, hogy azok tartalmát mind a pályázati döntés-előkészítés, mind a megvalósulás, illetve külső ellenőrzés során egyértelműen azonosítani lehessen</w:t>
      </w:r>
      <w:r w:rsidRPr="003311C4">
        <w:rPr>
          <w:rStyle w:val="Lbjegyzet-hivatkozs"/>
          <w:i/>
        </w:rPr>
        <w:footnoteReference w:id="5"/>
      </w:r>
      <w:r w:rsidRPr="003311C4">
        <w:rPr>
          <w:i/>
        </w:rPr>
        <w:t>. A kiválasztási kritériumok (tartalmi, minőségi szempontrendszer) kialakításánál hasznos segítség lehet a VP hasonló jellegű intézkedéseinek tanulmányozása, illetve ezek kiegészítése téma vagy hely-specifikus szempontokkal.</w:t>
      </w:r>
    </w:p>
    <w:p w:rsidR="003311C4" w:rsidRPr="003311C4" w:rsidRDefault="001F3662" w:rsidP="00D77C87">
      <w:pPr>
        <w:pStyle w:val="Listaszerbekezds"/>
        <w:numPr>
          <w:ilvl w:val="0"/>
          <w:numId w:val="8"/>
        </w:numPr>
        <w:jc w:val="both"/>
      </w:pPr>
      <w:r w:rsidRPr="00D05AB7">
        <w:rPr>
          <w:b/>
        </w:rPr>
        <w:t>Tervezett forrás</w:t>
      </w:r>
      <w:r w:rsidRPr="007E2C54">
        <w:t>:</w:t>
      </w:r>
      <w:r w:rsidRPr="00701962">
        <w:rPr>
          <w:b/>
          <w:i/>
        </w:rPr>
        <w:t xml:space="preserve"> </w:t>
      </w:r>
      <w:r w:rsidRPr="00701962">
        <w:rPr>
          <w:i/>
        </w:rPr>
        <w:t>Ebben a pontban</w:t>
      </w:r>
      <w:r>
        <w:rPr>
          <w:b/>
          <w:i/>
        </w:rPr>
        <w:t xml:space="preserve"> </w:t>
      </w:r>
      <w:r w:rsidR="003311C4" w:rsidRPr="003311C4">
        <w:rPr>
          <w:i/>
        </w:rPr>
        <w:t xml:space="preserve">határozzák meg: </w:t>
      </w:r>
    </w:p>
    <w:p w:rsidR="003311C4" w:rsidRPr="00216C08" w:rsidRDefault="001F3662" w:rsidP="00216C08">
      <w:pPr>
        <w:pStyle w:val="Listaszerbekezds"/>
        <w:numPr>
          <w:ilvl w:val="1"/>
          <w:numId w:val="8"/>
        </w:numPr>
        <w:jc w:val="both"/>
      </w:pPr>
      <w:r w:rsidRPr="00701962">
        <w:rPr>
          <w:i/>
        </w:rPr>
        <w:t xml:space="preserve">az </w:t>
      </w:r>
      <w:r>
        <w:rPr>
          <w:i/>
        </w:rPr>
        <w:t xml:space="preserve">adott beavatkozási területre/intézkedésre allokált forrás (összes közpénz: EU és nemzeti tárfinanszírozás) nagyságát, </w:t>
      </w:r>
    </w:p>
    <w:p w:rsidR="003311C4" w:rsidRPr="00216C08" w:rsidRDefault="003311C4" w:rsidP="00216C08">
      <w:pPr>
        <w:pStyle w:val="Listaszerbekezds"/>
        <w:numPr>
          <w:ilvl w:val="1"/>
          <w:numId w:val="8"/>
        </w:numPr>
        <w:jc w:val="both"/>
      </w:pPr>
      <w:r>
        <w:rPr>
          <w:i/>
        </w:rPr>
        <w:t>a támogatás arányát;</w:t>
      </w:r>
    </w:p>
    <w:p w:rsidR="001F3662" w:rsidRPr="003311C4" w:rsidRDefault="003311C4" w:rsidP="00216C08">
      <w:pPr>
        <w:pStyle w:val="Listaszerbekezds"/>
        <w:numPr>
          <w:ilvl w:val="1"/>
          <w:numId w:val="8"/>
        </w:numPr>
        <w:jc w:val="both"/>
      </w:pPr>
      <w:r>
        <w:rPr>
          <w:i/>
        </w:rPr>
        <w:t>a projektméret korlátait</w:t>
      </w:r>
      <w:r w:rsidRPr="003311C4">
        <w:t>;</w:t>
      </w:r>
    </w:p>
    <w:p w:rsidR="003311C4" w:rsidRDefault="003311C4" w:rsidP="00216C08">
      <w:pPr>
        <w:pStyle w:val="Listaszerbekezds"/>
        <w:numPr>
          <w:ilvl w:val="1"/>
          <w:numId w:val="8"/>
        </w:numPr>
        <w:jc w:val="both"/>
        <w:rPr>
          <w:i/>
        </w:rPr>
      </w:pPr>
      <w:r w:rsidRPr="003311C4">
        <w:rPr>
          <w:i/>
        </w:rPr>
        <w:t>a támogatás módját (hagyományos vagy egyszerűsíte</w:t>
      </w:r>
      <w:r w:rsidR="00496B4B">
        <w:rPr>
          <w:i/>
        </w:rPr>
        <w:t>t</w:t>
      </w:r>
      <w:r w:rsidRPr="003311C4">
        <w:rPr>
          <w:i/>
        </w:rPr>
        <w:t>t</w:t>
      </w:r>
      <w:r>
        <w:rPr>
          <w:rStyle w:val="Lbjegyzet-hivatkozs"/>
          <w:i/>
        </w:rPr>
        <w:footnoteReference w:id="6"/>
      </w:r>
      <w:r w:rsidRPr="003311C4">
        <w:rPr>
          <w:i/>
        </w:rPr>
        <w:t xml:space="preserve"> költségelszámolás)</w:t>
      </w:r>
    </w:p>
    <w:p w:rsidR="00584BC4" w:rsidRDefault="00584BC4" w:rsidP="00216C08">
      <w:pPr>
        <w:pStyle w:val="Listaszerbekezds"/>
        <w:ind w:left="0"/>
        <w:jc w:val="both"/>
        <w:rPr>
          <w:b/>
          <w:i/>
          <w:color w:val="FF0000"/>
        </w:rPr>
      </w:pPr>
    </w:p>
    <w:p w:rsidR="003311C4" w:rsidRDefault="003311C4" w:rsidP="00216C08">
      <w:pPr>
        <w:pStyle w:val="Listaszerbekezds"/>
        <w:ind w:left="0"/>
        <w:jc w:val="both"/>
        <w:rPr>
          <w:b/>
          <w:i/>
        </w:rPr>
      </w:pPr>
      <w:r w:rsidRPr="00216C08">
        <w:rPr>
          <w:b/>
          <w:i/>
        </w:rPr>
        <w:t>Figyelem: A d.</w:t>
      </w:r>
      <w:r w:rsidR="00584BC4" w:rsidRPr="00216C08">
        <w:rPr>
          <w:b/>
          <w:i/>
        </w:rPr>
        <w:t>)</w:t>
      </w:r>
      <w:r w:rsidRPr="00216C08">
        <w:rPr>
          <w:b/>
          <w:i/>
        </w:rPr>
        <w:t xml:space="preserve"> pontot a végleges HFS benyújtásához szükséges meghatározni.</w:t>
      </w:r>
    </w:p>
    <w:p w:rsidR="00826118" w:rsidRPr="00216C08" w:rsidRDefault="00826118" w:rsidP="00216C08">
      <w:pPr>
        <w:pStyle w:val="Listaszerbekezds"/>
        <w:ind w:left="0"/>
        <w:jc w:val="both"/>
        <w:rPr>
          <w:b/>
          <w:i/>
        </w:rPr>
      </w:pPr>
    </w:p>
    <w:p w:rsidR="001F3662" w:rsidRPr="00FF1BD5" w:rsidRDefault="001F3662" w:rsidP="00D77C87">
      <w:pPr>
        <w:pStyle w:val="Listaszerbekezds"/>
        <w:numPr>
          <w:ilvl w:val="0"/>
          <w:numId w:val="8"/>
        </w:numPr>
        <w:jc w:val="both"/>
      </w:pPr>
      <w:r w:rsidRPr="00FF1BD5">
        <w:rPr>
          <w:b/>
        </w:rPr>
        <w:t>A megvalósítás tervezett időintervalluma</w:t>
      </w:r>
      <w:r w:rsidRPr="007E2C54">
        <w:t>:</w:t>
      </w:r>
      <w:r>
        <w:rPr>
          <w:b/>
        </w:rPr>
        <w:t xml:space="preserve"> </w:t>
      </w:r>
      <w:r w:rsidRPr="00FF1BD5">
        <w:rPr>
          <w:i/>
        </w:rPr>
        <w:t xml:space="preserve">Az intézkedés </w:t>
      </w:r>
      <w:r>
        <w:rPr>
          <w:i/>
        </w:rPr>
        <w:t xml:space="preserve">megvalósításának becsült kezdete és vége, </w:t>
      </w:r>
      <w:r w:rsidR="003311C4">
        <w:rPr>
          <w:i/>
        </w:rPr>
        <w:t xml:space="preserve">féléves </w:t>
      </w:r>
      <w:r>
        <w:rPr>
          <w:i/>
        </w:rPr>
        <w:t>pontossággal.</w:t>
      </w:r>
    </w:p>
    <w:p w:rsidR="001F3662" w:rsidRPr="007E2C54" w:rsidRDefault="001F3662" w:rsidP="00D77C87">
      <w:pPr>
        <w:pStyle w:val="Listaszerbekezds"/>
        <w:numPr>
          <w:ilvl w:val="0"/>
          <w:numId w:val="8"/>
        </w:numPr>
      </w:pPr>
      <w:r w:rsidRPr="007E2C54">
        <w:rPr>
          <w:b/>
        </w:rPr>
        <w:t>Kimeneti indikátorok</w:t>
      </w:r>
      <w:r w:rsidRPr="007E2C54">
        <w:t xml:space="preserve">: </w:t>
      </w:r>
      <w:r w:rsidRPr="007E2C54">
        <w:rPr>
          <w:i/>
        </w:rPr>
        <w:t>A célértékek legyenek arányban az intézkedésre allokált forráskerettel. Az alább megadott, kötelezően alkalmazandó indikátorok köre kiegészíthető.</w:t>
      </w:r>
    </w:p>
    <w:p w:rsidR="001F3662" w:rsidRPr="007E2C54" w:rsidRDefault="001F3662" w:rsidP="00D77C87">
      <w:pPr>
        <w:pStyle w:val="Listaszerbekezds"/>
        <w:numPr>
          <w:ilvl w:val="1"/>
          <w:numId w:val="8"/>
        </w:numPr>
        <w:rPr>
          <w:i/>
        </w:rPr>
      </w:pPr>
      <w:r w:rsidRPr="007E2C54">
        <w:rPr>
          <w:i/>
        </w:rPr>
        <w:t>A támogatott projektek száma (db)</w:t>
      </w:r>
    </w:p>
    <w:p w:rsidR="001F3662" w:rsidRPr="007E2C54" w:rsidRDefault="001F3662" w:rsidP="00D77C87">
      <w:pPr>
        <w:pStyle w:val="Listaszerbekezds"/>
        <w:numPr>
          <w:ilvl w:val="1"/>
          <w:numId w:val="8"/>
        </w:numPr>
        <w:rPr>
          <w:i/>
        </w:rPr>
      </w:pPr>
      <w:r w:rsidRPr="007E2C54">
        <w:rPr>
          <w:i/>
        </w:rPr>
        <w:t>A támogatott kedvezményezettek száma típus alapján megbontva (vállalkozás, önkormányzat, civil szervezet) (db)</w:t>
      </w:r>
    </w:p>
    <w:p w:rsidR="001F3662" w:rsidRDefault="001F3662" w:rsidP="00912326">
      <w:pPr>
        <w:pStyle w:val="Cmsor2"/>
      </w:pPr>
      <w:bookmarkStart w:id="22" w:name="_Toc426478328"/>
      <w:bookmarkStart w:id="23" w:name="_Toc431995046"/>
      <w:r>
        <w:t>8.2 Együttműködések</w:t>
      </w:r>
      <w:bookmarkEnd w:id="22"/>
      <w:bookmarkEnd w:id="23"/>
    </w:p>
    <w:p w:rsidR="001F3662" w:rsidRDefault="001F3662" w:rsidP="00912326">
      <w:pPr>
        <w:spacing w:before="120"/>
        <w:rPr>
          <w:i/>
        </w:rPr>
      </w:pPr>
      <w:r w:rsidRPr="004E6A07">
        <w:rPr>
          <w:i/>
        </w:rPr>
        <w:t>Ebben a fejezetben a HACS által tervezett tér</w:t>
      </w:r>
      <w:r>
        <w:rPr>
          <w:i/>
        </w:rPr>
        <w:t>ségek közötti (hazai és nemzetközi) együttműködéseket vázolják az alábbi szerkezetben:</w:t>
      </w:r>
    </w:p>
    <w:p w:rsidR="003311C4" w:rsidRPr="003311C4" w:rsidRDefault="003311C4" w:rsidP="00D77C87">
      <w:pPr>
        <w:pStyle w:val="Listaszerbekezds"/>
        <w:numPr>
          <w:ilvl w:val="0"/>
          <w:numId w:val="23"/>
        </w:numPr>
        <w:jc w:val="both"/>
      </w:pPr>
      <w:r w:rsidRPr="007E2C54">
        <w:rPr>
          <w:b/>
        </w:rPr>
        <w:t>Az együttműködés</w:t>
      </w:r>
      <w:r>
        <w:rPr>
          <w:b/>
        </w:rPr>
        <w:t>ek</w:t>
      </w:r>
      <w:r w:rsidRPr="007E2C54">
        <w:rPr>
          <w:b/>
        </w:rPr>
        <w:t xml:space="preserve"> tervezett tématerületei:</w:t>
      </w:r>
      <w:r w:rsidRPr="007E2C54">
        <w:t xml:space="preserve"> </w:t>
      </w:r>
      <w:r w:rsidRPr="007E2C54">
        <w:rPr>
          <w:i/>
        </w:rPr>
        <w:t>Ebben a pontban az együttműködési projektek tématerületeit, fókuszait határozzák meg (pl helyi termékek és szolgáltatások értékesítésének segítése, vidéki fiatalok aktivizálása, ökológiai megoldások népszerűsítése)</w:t>
      </w:r>
      <w:r>
        <w:rPr>
          <w:i/>
        </w:rPr>
        <w:t>.</w:t>
      </w:r>
    </w:p>
    <w:p w:rsidR="001F3662" w:rsidRPr="007E2C54" w:rsidRDefault="001F3662" w:rsidP="00D77C87">
      <w:pPr>
        <w:pStyle w:val="Listaszerbekezds"/>
        <w:numPr>
          <w:ilvl w:val="0"/>
          <w:numId w:val="23"/>
        </w:numPr>
        <w:jc w:val="both"/>
      </w:pPr>
      <w:r w:rsidRPr="007E2C54">
        <w:rPr>
          <w:b/>
        </w:rPr>
        <w:t>Specifikus cél</w:t>
      </w:r>
      <w:r w:rsidRPr="007E2C54">
        <w:t xml:space="preserve">: </w:t>
      </w:r>
      <w:r w:rsidRPr="007E2C54">
        <w:rPr>
          <w:i/>
        </w:rPr>
        <w:t>Nevezzék meg azt a specifikus célt, vagy célokat, amelyek leginkább kifejezik azt, amit az együttműködések megvalósításával el kívánnak érni.</w:t>
      </w:r>
      <w:r w:rsidRPr="007E2C54">
        <w:t xml:space="preserve"> </w:t>
      </w:r>
    </w:p>
    <w:p w:rsidR="001F3662" w:rsidRPr="007E2C54" w:rsidRDefault="001F3662" w:rsidP="003311C4">
      <w:pPr>
        <w:pStyle w:val="Listaszerbekezds"/>
        <w:numPr>
          <w:ilvl w:val="0"/>
          <w:numId w:val="23"/>
        </w:numPr>
        <w:jc w:val="both"/>
      </w:pPr>
      <w:r w:rsidRPr="003311C4">
        <w:rPr>
          <w:b/>
        </w:rPr>
        <w:t xml:space="preserve">Indoklás, alátámasztás: </w:t>
      </w:r>
      <w:r w:rsidRPr="003311C4">
        <w:rPr>
          <w:i/>
        </w:rPr>
        <w:t>Néhány mondatban támasszák alá, hogy miért kívánnak együttműködési projekteket megvalósítani.</w:t>
      </w:r>
      <w:r w:rsidRPr="003311C4">
        <w:rPr>
          <w:b/>
          <w:i/>
        </w:rPr>
        <w:t xml:space="preserve"> </w:t>
      </w:r>
      <w:r w:rsidRPr="003311C4">
        <w:rPr>
          <w:i/>
        </w:rPr>
        <w:t>Az indoklásban utaljanak a helyzetfeltárás, a SWOT és a szükségletek me</w:t>
      </w:r>
      <w:r w:rsidRPr="002466CC">
        <w:rPr>
          <w:i/>
        </w:rPr>
        <w:t>gállapításaira és arra, hogyan/mivel járul</w:t>
      </w:r>
      <w:r w:rsidR="003311C4">
        <w:rPr>
          <w:i/>
        </w:rPr>
        <w:t>nak</w:t>
      </w:r>
      <w:r w:rsidRPr="003311C4">
        <w:rPr>
          <w:i/>
        </w:rPr>
        <w:t xml:space="preserve"> hozzá az </w:t>
      </w:r>
      <w:r w:rsidR="003311C4">
        <w:rPr>
          <w:i/>
        </w:rPr>
        <w:t xml:space="preserve">1. pontban bemutatott </w:t>
      </w:r>
      <w:r w:rsidRPr="003311C4">
        <w:rPr>
          <w:i/>
        </w:rPr>
        <w:t>együttműködés</w:t>
      </w:r>
      <w:r w:rsidR="003311C4">
        <w:rPr>
          <w:i/>
        </w:rPr>
        <w:t>ek</w:t>
      </w:r>
      <w:r w:rsidRPr="003311C4">
        <w:rPr>
          <w:i/>
        </w:rPr>
        <w:t xml:space="preserve"> a </w:t>
      </w:r>
      <w:r w:rsidR="003311C4">
        <w:rPr>
          <w:i/>
        </w:rPr>
        <w:t>2.</w:t>
      </w:r>
      <w:r w:rsidRPr="003311C4">
        <w:rPr>
          <w:i/>
        </w:rPr>
        <w:t xml:space="preserve"> pontban megnevezett specifikus cél(ok) és az átfogó cél megvalósulásához. Ebben a pontban térjenek ki arra is, ha volt korábban sikeres együttműködésük, amelyet folytatni szeretnének</w:t>
      </w:r>
      <w:r w:rsidR="003311C4">
        <w:rPr>
          <w:i/>
        </w:rPr>
        <w:t>, annak milyen konkrét vagy áttételes eredményei voltak az elmúlt időszakban</w:t>
      </w:r>
      <w:r w:rsidRPr="003311C4">
        <w:rPr>
          <w:i/>
        </w:rPr>
        <w:t xml:space="preserve">. </w:t>
      </w:r>
      <w:r w:rsidRPr="007E2C54">
        <w:t xml:space="preserve"> </w:t>
      </w:r>
    </w:p>
    <w:p w:rsidR="001F3662" w:rsidRDefault="001F3662" w:rsidP="00912326">
      <w:pPr>
        <w:pStyle w:val="Cmsor2"/>
      </w:pPr>
      <w:bookmarkStart w:id="24" w:name="_Toc431995047"/>
      <w:r>
        <w:t>8.3 A stratégia megvalósításának szervezeti és eljárási keretei</w:t>
      </w:r>
      <w:bookmarkEnd w:id="24"/>
      <w:r>
        <w:t xml:space="preserve">  </w:t>
      </w:r>
    </w:p>
    <w:p w:rsidR="001F3662" w:rsidRPr="00C305F5" w:rsidRDefault="001F3662" w:rsidP="00D77C87">
      <w:pPr>
        <w:spacing w:before="120"/>
        <w:jc w:val="both"/>
        <w:rPr>
          <w:i/>
        </w:rPr>
      </w:pPr>
      <w:r w:rsidRPr="00C305F5">
        <w:rPr>
          <w:i/>
        </w:rPr>
        <w:t>Ez a fejezet</w:t>
      </w:r>
      <w:r>
        <w:rPr>
          <w:i/>
        </w:rPr>
        <w:t xml:space="preserve"> tömör áttekintést ad a HACS, mint partnerség </w:t>
      </w:r>
      <w:r w:rsidR="003311C4">
        <w:rPr>
          <w:i/>
        </w:rPr>
        <w:t xml:space="preserve">tervezett </w:t>
      </w:r>
      <w:r>
        <w:rPr>
          <w:i/>
        </w:rPr>
        <w:t>működéséről. T</w:t>
      </w:r>
      <w:r w:rsidRPr="00C305F5">
        <w:rPr>
          <w:i/>
        </w:rPr>
        <w:t xml:space="preserve">artalmazza a HFS végrehajtására vonatkozó HACS-szintű elképzeléseket, beleértve a HFS megvalósítási mechanizmusainak és szervezeti kereteinek </w:t>
      </w:r>
      <w:r>
        <w:rPr>
          <w:i/>
        </w:rPr>
        <w:t>valamint a</w:t>
      </w:r>
      <w:r w:rsidRPr="00C305F5">
        <w:rPr>
          <w:i/>
        </w:rPr>
        <w:t xml:space="preserve"> </w:t>
      </w:r>
      <w:r>
        <w:rPr>
          <w:i/>
        </w:rPr>
        <w:t>HFS</w:t>
      </w:r>
      <w:r w:rsidRPr="00C305F5">
        <w:rPr>
          <w:i/>
        </w:rPr>
        <w:t xml:space="preserve"> megvalósítását szolgáló humán erőforrásainak bemutatását</w:t>
      </w:r>
      <w:r>
        <w:rPr>
          <w:i/>
        </w:rPr>
        <w:t xml:space="preserve">, illetve </w:t>
      </w:r>
      <w:r w:rsidRPr="00C305F5">
        <w:rPr>
          <w:i/>
        </w:rPr>
        <w:t xml:space="preserve">a HFS monitoringjára és értékelésére vonatkozó HACS szintű </w:t>
      </w:r>
      <w:r>
        <w:rPr>
          <w:i/>
        </w:rPr>
        <w:t xml:space="preserve">tervezett tevékenységeket. A fejezethez a KSK rendelet 34. cikk (3) pontja és ez alapján a VP vonatkozó része szolgál alapul (Útmutató </w:t>
      </w:r>
      <w:r w:rsidR="00167B0A">
        <w:rPr>
          <w:i/>
        </w:rPr>
        <w:t>10</w:t>
      </w:r>
      <w:r>
        <w:rPr>
          <w:i/>
        </w:rPr>
        <w:t>. melléklet), amely meghatározza a HACS-ok feladatait és a döntéshozási folyamattal kapcsolatos minimum feltételeket. A fejezetet az alábbi szerkezetben javasolt kifejteni:</w:t>
      </w:r>
    </w:p>
    <w:p w:rsidR="001F3662" w:rsidRPr="007E2C54" w:rsidRDefault="001F3662" w:rsidP="00E6608D">
      <w:pPr>
        <w:pStyle w:val="Listaszerbekezds"/>
        <w:numPr>
          <w:ilvl w:val="0"/>
          <w:numId w:val="27"/>
        </w:numPr>
        <w:spacing w:before="120"/>
        <w:ind w:left="709" w:hanging="425"/>
        <w:jc w:val="both"/>
        <w:rPr>
          <w:i/>
        </w:rPr>
      </w:pPr>
      <w:r w:rsidRPr="007E2C54">
        <w:rPr>
          <w:i/>
        </w:rPr>
        <w:t>A HACS</w:t>
      </w:r>
      <w:r w:rsidR="003311C4">
        <w:rPr>
          <w:i/>
        </w:rPr>
        <w:t xml:space="preserve"> és munkaszerve</w:t>
      </w:r>
      <w:r w:rsidR="00242B1F">
        <w:rPr>
          <w:i/>
        </w:rPr>
        <w:t>ze</w:t>
      </w:r>
      <w:r w:rsidR="003311C4">
        <w:rPr>
          <w:i/>
        </w:rPr>
        <w:t>t</w:t>
      </w:r>
      <w:r w:rsidR="00242B1F">
        <w:rPr>
          <w:i/>
        </w:rPr>
        <w:t>ének</w:t>
      </w:r>
      <w:r w:rsidRPr="007E2C54">
        <w:rPr>
          <w:i/>
        </w:rPr>
        <w:t xml:space="preserve"> jogi formája, </w:t>
      </w:r>
      <w:r w:rsidRPr="003311C4">
        <w:rPr>
          <w:i/>
        </w:rPr>
        <w:t>a megalakulás dátuma, fő tevékenységi körök.</w:t>
      </w:r>
    </w:p>
    <w:p w:rsidR="001F3662" w:rsidRPr="007E2C54" w:rsidRDefault="001F3662" w:rsidP="00E6608D">
      <w:pPr>
        <w:pStyle w:val="Listaszerbekezds"/>
        <w:numPr>
          <w:ilvl w:val="0"/>
          <w:numId w:val="27"/>
        </w:numPr>
        <w:spacing w:before="120"/>
        <w:ind w:left="709" w:hanging="425"/>
        <w:jc w:val="both"/>
        <w:rPr>
          <w:i/>
        </w:rPr>
      </w:pPr>
      <w:r w:rsidRPr="007E2C54">
        <w:rPr>
          <w:i/>
        </w:rPr>
        <w:t xml:space="preserve">A HACS összetétele (elnökség, tagság, munkacsoportok taglistája név/szervezet, a HACS-ban betöltött pozíció és a szakterület megnevezésével). </w:t>
      </w:r>
    </w:p>
    <w:p w:rsidR="001F3662" w:rsidRPr="007E2C54" w:rsidRDefault="001F3662" w:rsidP="00E6608D">
      <w:pPr>
        <w:pStyle w:val="Listaszerbekezds"/>
        <w:numPr>
          <w:ilvl w:val="0"/>
          <w:numId w:val="27"/>
        </w:numPr>
        <w:spacing w:before="120"/>
        <w:ind w:left="709" w:hanging="425"/>
        <w:jc w:val="both"/>
        <w:rPr>
          <w:i/>
        </w:rPr>
      </w:pPr>
      <w:r w:rsidRPr="007E2C54">
        <w:rPr>
          <w:i/>
        </w:rPr>
        <w:t xml:space="preserve">A HACS </w:t>
      </w:r>
      <w:r w:rsidR="003311C4">
        <w:rPr>
          <w:i/>
        </w:rPr>
        <w:t xml:space="preserve">tervezett </w:t>
      </w:r>
      <w:r w:rsidRPr="007E2C54">
        <w:rPr>
          <w:i/>
        </w:rPr>
        <w:t xml:space="preserve">szervezeti felépítésének bemutatása (szerkezeti ábra segíti a megértést). </w:t>
      </w:r>
    </w:p>
    <w:p w:rsidR="001F3662" w:rsidRPr="007E2C54" w:rsidRDefault="001F3662" w:rsidP="00E6608D">
      <w:pPr>
        <w:pStyle w:val="Listaszerbekezds"/>
        <w:numPr>
          <w:ilvl w:val="0"/>
          <w:numId w:val="27"/>
        </w:numPr>
        <w:spacing w:before="120"/>
        <w:ind w:left="709" w:hanging="425"/>
        <w:jc w:val="both"/>
        <w:rPr>
          <w:i/>
        </w:rPr>
      </w:pPr>
      <w:r w:rsidRPr="007E2C54">
        <w:rPr>
          <w:i/>
        </w:rPr>
        <w:t xml:space="preserve">Az egyes szervezeti egységek, funkciók szerepének és felelősségi körének bemutatása az útmutató </w:t>
      </w:r>
      <w:r w:rsidR="00584BC4" w:rsidRPr="00826118">
        <w:rPr>
          <w:i/>
        </w:rPr>
        <w:t>10</w:t>
      </w:r>
      <w:r w:rsidRPr="00826118">
        <w:rPr>
          <w:i/>
        </w:rPr>
        <w:t>. mellékletében felsorolt</w:t>
      </w:r>
      <w:r w:rsidRPr="007E2C54">
        <w:rPr>
          <w:i/>
        </w:rPr>
        <w:t xml:space="preserve"> feladatokat figyelembe véve. </w:t>
      </w:r>
    </w:p>
    <w:p w:rsidR="003311C4" w:rsidRDefault="001F3662" w:rsidP="003311C4">
      <w:pPr>
        <w:pStyle w:val="Listaszerbekezds"/>
        <w:numPr>
          <w:ilvl w:val="0"/>
          <w:numId w:val="27"/>
        </w:numPr>
        <w:spacing w:before="120"/>
        <w:ind w:left="709" w:hanging="425"/>
        <w:jc w:val="both"/>
        <w:rPr>
          <w:i/>
        </w:rPr>
      </w:pPr>
      <w:r w:rsidRPr="003311C4">
        <w:rPr>
          <w:i/>
        </w:rPr>
        <w:t>A pályázatok kiválasztásával és a HACS működésével kapcsolatos döntéshozatali folyamatok bemutatása a KSK rendelet 34. cikk (3) b) pontjának teljesítésével</w:t>
      </w:r>
      <w:r>
        <w:rPr>
          <w:rStyle w:val="Lbjegyzet-hivatkozs"/>
          <w:i/>
        </w:rPr>
        <w:footnoteReference w:id="7"/>
      </w:r>
      <w:r w:rsidRPr="003311C4">
        <w:rPr>
          <w:i/>
        </w:rPr>
        <w:t xml:space="preserve"> (a folyamatábra segíti a megértést). </w:t>
      </w:r>
    </w:p>
    <w:p w:rsidR="00157944" w:rsidRPr="00216C08" w:rsidRDefault="003311C4" w:rsidP="00216C08">
      <w:pPr>
        <w:pStyle w:val="Listaszerbekezds"/>
        <w:spacing w:before="120"/>
        <w:ind w:left="284"/>
        <w:jc w:val="both"/>
        <w:rPr>
          <w:b/>
          <w:i/>
        </w:rPr>
      </w:pPr>
      <w:r w:rsidRPr="00216C08">
        <w:rPr>
          <w:b/>
          <w:i/>
        </w:rPr>
        <w:t>Figyelem: Az 5.</w:t>
      </w:r>
      <w:r w:rsidR="00157944" w:rsidRPr="00216C08">
        <w:rPr>
          <w:b/>
          <w:i/>
        </w:rPr>
        <w:t>)</w:t>
      </w:r>
      <w:r w:rsidRPr="00216C08">
        <w:rPr>
          <w:b/>
          <w:i/>
        </w:rPr>
        <w:t xml:space="preserve"> pontot a végleges HFS benyújtásához szükséges kidolgozni.</w:t>
      </w:r>
    </w:p>
    <w:p w:rsidR="001F3662" w:rsidRPr="003311C4" w:rsidRDefault="001F3662" w:rsidP="003311C4">
      <w:pPr>
        <w:pStyle w:val="Listaszerbekezds"/>
        <w:numPr>
          <w:ilvl w:val="0"/>
          <w:numId w:val="27"/>
        </w:numPr>
        <w:spacing w:before="120"/>
        <w:ind w:left="709" w:hanging="425"/>
        <w:jc w:val="both"/>
        <w:rPr>
          <w:i/>
        </w:rPr>
      </w:pPr>
      <w:r w:rsidRPr="003311C4">
        <w:rPr>
          <w:i/>
        </w:rPr>
        <w:t>A helyi fejlesztési stratégia megvalósítását szolgáló humán erőforrás (képzettség, tapasztalat, készségek) bemutatása az elvégzendő feladatok tükrében.</w:t>
      </w:r>
    </w:p>
    <w:p w:rsidR="001F3662" w:rsidRPr="007E2C54" w:rsidRDefault="001F3662" w:rsidP="00E6608D">
      <w:pPr>
        <w:pStyle w:val="Listaszerbekezds"/>
        <w:numPr>
          <w:ilvl w:val="0"/>
          <w:numId w:val="27"/>
        </w:numPr>
        <w:spacing w:before="120"/>
        <w:ind w:left="709" w:hanging="425"/>
        <w:jc w:val="both"/>
        <w:rPr>
          <w:i/>
        </w:rPr>
      </w:pPr>
      <w:r w:rsidRPr="007E2C54">
        <w:rPr>
          <w:i/>
        </w:rPr>
        <w:t xml:space="preserve">A működés fizikai feltételeinek bemutatása. </w:t>
      </w:r>
    </w:p>
    <w:p w:rsidR="001F3662" w:rsidRDefault="001F3662" w:rsidP="00E6608D">
      <w:pPr>
        <w:pStyle w:val="Listaszerbekezds"/>
        <w:numPr>
          <w:ilvl w:val="0"/>
          <w:numId w:val="27"/>
        </w:numPr>
        <w:spacing w:before="120"/>
        <w:ind w:left="709" w:hanging="425"/>
        <w:jc w:val="both"/>
        <w:rPr>
          <w:i/>
        </w:rPr>
      </w:pPr>
      <w:r w:rsidRPr="007E2C54">
        <w:rPr>
          <w:i/>
        </w:rPr>
        <w:t xml:space="preserve">A működésre tervezett költségvetés </w:t>
      </w:r>
      <w:r w:rsidR="003311C4">
        <w:rPr>
          <w:i/>
        </w:rPr>
        <w:t xml:space="preserve">szöveges </w:t>
      </w:r>
      <w:r w:rsidRPr="007E2C54">
        <w:rPr>
          <w:i/>
        </w:rPr>
        <w:t>alátámasztása.</w:t>
      </w:r>
    </w:p>
    <w:p w:rsidR="00496B4B" w:rsidRDefault="00496B4B" w:rsidP="00496B4B">
      <w:pPr>
        <w:pStyle w:val="Listaszerbekezds"/>
        <w:ind w:left="284"/>
        <w:jc w:val="both"/>
        <w:rPr>
          <w:b/>
          <w:i/>
        </w:rPr>
      </w:pPr>
      <w:r w:rsidRPr="00216C08">
        <w:rPr>
          <w:b/>
          <w:i/>
        </w:rPr>
        <w:t xml:space="preserve">Figyelem: A </w:t>
      </w:r>
      <w:r>
        <w:rPr>
          <w:b/>
          <w:i/>
        </w:rPr>
        <w:t>8</w:t>
      </w:r>
      <w:r w:rsidRPr="00216C08">
        <w:rPr>
          <w:b/>
          <w:i/>
        </w:rPr>
        <w:t xml:space="preserve">.) pontot a végleges HFS benyújtásához szükséges </w:t>
      </w:r>
      <w:r>
        <w:rPr>
          <w:b/>
          <w:i/>
        </w:rPr>
        <w:t>kidolgozni</w:t>
      </w:r>
      <w:r w:rsidRPr="00216C08">
        <w:rPr>
          <w:b/>
          <w:i/>
        </w:rPr>
        <w:t>.</w:t>
      </w:r>
    </w:p>
    <w:p w:rsidR="001F3662" w:rsidRDefault="001F3662" w:rsidP="00912326">
      <w:pPr>
        <w:pStyle w:val="Cmsor2"/>
      </w:pPr>
      <w:bookmarkStart w:id="25" w:name="_Toc431995048"/>
      <w:r>
        <w:t>8.4. Kommunikációs terv</w:t>
      </w:r>
      <w:bookmarkEnd w:id="25"/>
    </w:p>
    <w:p w:rsidR="001F3662" w:rsidRPr="00010803" w:rsidRDefault="001F3662" w:rsidP="004F7E60">
      <w:pPr>
        <w:spacing w:before="120"/>
        <w:jc w:val="both"/>
        <w:rPr>
          <w:i/>
        </w:rPr>
      </w:pPr>
      <w:r w:rsidRPr="00010803">
        <w:rPr>
          <w:i/>
        </w:rPr>
        <w:t xml:space="preserve">Ebben a fejezetben kell kifejteni a HACS </w:t>
      </w:r>
      <w:r w:rsidRPr="00010803">
        <w:rPr>
          <w:b/>
          <w:i/>
        </w:rPr>
        <w:t>kommunikációjára és a nyilvánosság tájékoztatására</w:t>
      </w:r>
      <w:r w:rsidRPr="00010803">
        <w:rPr>
          <w:i/>
        </w:rPr>
        <w:t xml:space="preserve"> vonatkozó elképzeléseit. Többek között az alábbiakra javasolt kitérni: </w:t>
      </w:r>
    </w:p>
    <w:p w:rsidR="001F3662" w:rsidRPr="00010803" w:rsidRDefault="001F3662" w:rsidP="004F7E60">
      <w:pPr>
        <w:widowControl w:val="0"/>
        <w:numPr>
          <w:ilvl w:val="0"/>
          <w:numId w:val="13"/>
        </w:numPr>
        <w:spacing w:after="0" w:line="240" w:lineRule="auto"/>
        <w:jc w:val="both"/>
        <w:rPr>
          <w:i/>
        </w:rPr>
      </w:pPr>
      <w:r w:rsidRPr="00010803">
        <w:rPr>
          <w:i/>
        </w:rPr>
        <w:t>a célcsoport</w:t>
      </w:r>
      <w:r w:rsidR="003311C4">
        <w:rPr>
          <w:i/>
        </w:rPr>
        <w:t>(ok)</w:t>
      </w:r>
      <w:r w:rsidRPr="00010803">
        <w:rPr>
          <w:i/>
        </w:rPr>
        <w:t xml:space="preserve"> meghatározása;</w:t>
      </w:r>
    </w:p>
    <w:p w:rsidR="001F3662" w:rsidRPr="00010803" w:rsidRDefault="001F3662" w:rsidP="004F7E60">
      <w:pPr>
        <w:widowControl w:val="0"/>
        <w:numPr>
          <w:ilvl w:val="0"/>
          <w:numId w:val="13"/>
        </w:numPr>
        <w:spacing w:after="0" w:line="240" w:lineRule="auto"/>
        <w:jc w:val="both"/>
        <w:rPr>
          <w:i/>
        </w:rPr>
      </w:pPr>
      <w:r w:rsidRPr="00010803">
        <w:rPr>
          <w:i/>
        </w:rPr>
        <w:t>a kommunikációs eszközök, tevékenységek típusainak bemutatása, beleértve a pályázók és a szélesebb nyilvánosság tájékoztatásának módját;</w:t>
      </w:r>
    </w:p>
    <w:p w:rsidR="001F3662" w:rsidRPr="00010803" w:rsidRDefault="001F3662" w:rsidP="004F7E60">
      <w:pPr>
        <w:widowControl w:val="0"/>
        <w:numPr>
          <w:ilvl w:val="0"/>
          <w:numId w:val="13"/>
        </w:numPr>
        <w:spacing w:after="0" w:line="240" w:lineRule="auto"/>
        <w:jc w:val="both"/>
        <w:rPr>
          <w:i/>
        </w:rPr>
      </w:pPr>
      <w:r w:rsidRPr="00010803">
        <w:rPr>
          <w:i/>
        </w:rPr>
        <w:t>a HACS dokumentumaihoz és a HACS-ról szóló információkhoz való hozzáférés lehetőségeinek bemutatása</w:t>
      </w:r>
      <w:r w:rsidR="003311C4">
        <w:rPr>
          <w:i/>
        </w:rPr>
        <w:t>, visszacsatolási lehetőségek, ezek kezelésének és dokumentációjának módja</w:t>
      </w:r>
      <w:r w:rsidRPr="00010803">
        <w:rPr>
          <w:i/>
        </w:rPr>
        <w:t>;</w:t>
      </w:r>
    </w:p>
    <w:p w:rsidR="001F3662" w:rsidRPr="00010803" w:rsidRDefault="001F3662" w:rsidP="004F7E60">
      <w:pPr>
        <w:widowControl w:val="0"/>
        <w:numPr>
          <w:ilvl w:val="0"/>
          <w:numId w:val="13"/>
        </w:numPr>
        <w:spacing w:after="0" w:line="240" w:lineRule="auto"/>
        <w:jc w:val="both"/>
        <w:rPr>
          <w:i/>
        </w:rPr>
      </w:pPr>
      <w:r w:rsidRPr="00010803">
        <w:rPr>
          <w:i/>
        </w:rPr>
        <w:t xml:space="preserve">a kommunikációval kapcsolatos felelősségi körök és a humán kapacitás bemutatása; </w:t>
      </w:r>
    </w:p>
    <w:p w:rsidR="001F3662" w:rsidRPr="00010803" w:rsidRDefault="001F3662" w:rsidP="004F7E60">
      <w:pPr>
        <w:widowControl w:val="0"/>
        <w:numPr>
          <w:ilvl w:val="0"/>
          <w:numId w:val="13"/>
        </w:numPr>
        <w:spacing w:after="0" w:line="240" w:lineRule="auto"/>
        <w:jc w:val="both"/>
        <w:rPr>
          <w:i/>
        </w:rPr>
      </w:pPr>
      <w:r w:rsidRPr="00010803">
        <w:rPr>
          <w:i/>
        </w:rPr>
        <w:t xml:space="preserve">a HFS-sel kapcsolatos kommunikációs tevékenységek ütemterve; </w:t>
      </w:r>
    </w:p>
    <w:p w:rsidR="001F3662" w:rsidRPr="00010803" w:rsidRDefault="001F3662" w:rsidP="004F7E60">
      <w:pPr>
        <w:widowControl w:val="0"/>
        <w:numPr>
          <w:ilvl w:val="0"/>
          <w:numId w:val="13"/>
        </w:numPr>
        <w:spacing w:after="0" w:line="240" w:lineRule="auto"/>
        <w:jc w:val="both"/>
        <w:rPr>
          <w:i/>
        </w:rPr>
      </w:pPr>
      <w:r w:rsidRPr="00010803">
        <w:rPr>
          <w:i/>
        </w:rPr>
        <w:t>a kommunikációs tevékenység pénzügyi terve.</w:t>
      </w:r>
    </w:p>
    <w:p w:rsidR="001F3662" w:rsidRDefault="001F3662" w:rsidP="00912326">
      <w:pPr>
        <w:pStyle w:val="Cmsor2"/>
      </w:pPr>
      <w:bookmarkStart w:id="26" w:name="_Toc431995049"/>
      <w:r w:rsidRPr="00496B4B">
        <w:t>8.5. Monitoring és értékelési terv</w:t>
      </w:r>
      <w:bookmarkEnd w:id="26"/>
    </w:p>
    <w:p w:rsidR="001F3662" w:rsidRPr="00010803" w:rsidRDefault="001F3662" w:rsidP="00D77C87">
      <w:pPr>
        <w:spacing w:before="120"/>
        <w:jc w:val="both"/>
        <w:rPr>
          <w:i/>
        </w:rPr>
      </w:pPr>
      <w:r w:rsidRPr="00010803">
        <w:rPr>
          <w:i/>
        </w:rPr>
        <w:t xml:space="preserve">Ebben a fejezetben a HFS elvárt eredményeinek mérésére és a visszacsatolásra vonatkozó mechanizmusokat, a HACS szinten tervezett tevékenységeket fejtsék ki az alábbi kérdések mentén: </w:t>
      </w:r>
    </w:p>
    <w:p w:rsidR="001F3662" w:rsidRPr="00010803" w:rsidRDefault="001F3662" w:rsidP="00D77C87">
      <w:pPr>
        <w:pStyle w:val="Listaszerbekezds"/>
        <w:widowControl w:val="0"/>
        <w:numPr>
          <w:ilvl w:val="0"/>
          <w:numId w:val="17"/>
        </w:numPr>
        <w:spacing w:after="0" w:line="240" w:lineRule="auto"/>
        <w:ind w:left="720"/>
        <w:jc w:val="both"/>
        <w:rPr>
          <w:i/>
        </w:rPr>
      </w:pPr>
      <w:r w:rsidRPr="00010803">
        <w:rPr>
          <w:i/>
        </w:rPr>
        <w:t xml:space="preserve">Az indikátorok definiálása a célok meghatározásánál és az intézkedés leírásoknál megtörtént. Ebben a fejezetben az adatok forrását, a begyűjtés módját és gyakoriságát adják meg mutatónként.  </w:t>
      </w:r>
    </w:p>
    <w:p w:rsidR="001F3662" w:rsidRPr="00010803" w:rsidRDefault="001F3662" w:rsidP="00D77C87">
      <w:pPr>
        <w:pStyle w:val="Listaszerbekezds"/>
        <w:widowControl w:val="0"/>
        <w:numPr>
          <w:ilvl w:val="0"/>
          <w:numId w:val="17"/>
        </w:numPr>
        <w:spacing w:after="0" w:line="240" w:lineRule="auto"/>
        <w:ind w:left="720"/>
        <w:jc w:val="both"/>
        <w:rPr>
          <w:i/>
        </w:rPr>
      </w:pPr>
      <w:r w:rsidRPr="00010803">
        <w:rPr>
          <w:i/>
        </w:rPr>
        <w:t xml:space="preserve">Hogyan és milyen gyakorisággal tervezik a monitoring adatok feldolgozását és a feldolgozásból származó információ visszacsatolását a HFS megvalósításába? </w:t>
      </w:r>
    </w:p>
    <w:p w:rsidR="001F3662" w:rsidRPr="00010803" w:rsidRDefault="001F3662" w:rsidP="00D77C87">
      <w:pPr>
        <w:pStyle w:val="Listaszerbekezds"/>
        <w:widowControl w:val="0"/>
        <w:numPr>
          <w:ilvl w:val="0"/>
          <w:numId w:val="17"/>
        </w:numPr>
        <w:spacing w:after="0" w:line="240" w:lineRule="auto"/>
        <w:ind w:left="720"/>
        <w:jc w:val="both"/>
        <w:rPr>
          <w:i/>
        </w:rPr>
      </w:pPr>
      <w:r w:rsidRPr="00010803">
        <w:rPr>
          <w:i/>
        </w:rPr>
        <w:t>Milyen gyakorisággal és milyen módszerrel tervezi a HACS értékelni a saját teljesítményét</w:t>
      </w:r>
      <w:r w:rsidR="003311C4">
        <w:rPr>
          <w:i/>
        </w:rPr>
        <w:t xml:space="preserve"> (pl. forrás-felhasználás, animációs tevékenység eredményei, saját szervezeti és szakmai fejlődés, fenntarthatóság, egyéb célok teljesülése</w:t>
      </w:r>
      <w:r w:rsidR="00912326">
        <w:rPr>
          <w:i/>
        </w:rPr>
        <w:t xml:space="preserve"> stb.</w:t>
      </w:r>
      <w:r w:rsidR="003311C4">
        <w:rPr>
          <w:i/>
        </w:rPr>
        <w:t>)</w:t>
      </w:r>
      <w:r w:rsidRPr="00010803">
        <w:rPr>
          <w:i/>
        </w:rPr>
        <w:t>?</w:t>
      </w:r>
    </w:p>
    <w:p w:rsidR="00157944" w:rsidRDefault="001F3662" w:rsidP="00157944">
      <w:pPr>
        <w:pStyle w:val="Listaszerbekezds"/>
        <w:widowControl w:val="0"/>
        <w:numPr>
          <w:ilvl w:val="0"/>
          <w:numId w:val="17"/>
        </w:numPr>
        <w:spacing w:after="0" w:line="240" w:lineRule="auto"/>
        <w:ind w:left="720"/>
        <w:jc w:val="both"/>
        <w:rPr>
          <w:i/>
        </w:rPr>
      </w:pPr>
      <w:r w:rsidRPr="00242B1F">
        <w:rPr>
          <w:i/>
        </w:rPr>
        <w:t>Hogyan történik a felülvizsgálatok és értékelések eredményének kommunikálása és terjesztése?</w:t>
      </w:r>
    </w:p>
    <w:p w:rsidR="00E55839" w:rsidRDefault="00E55839" w:rsidP="00496B4B">
      <w:pPr>
        <w:ind w:left="360"/>
        <w:jc w:val="both"/>
        <w:rPr>
          <w:b/>
          <w:i/>
        </w:rPr>
      </w:pPr>
    </w:p>
    <w:p w:rsidR="00496B4B" w:rsidRPr="00496B4B" w:rsidRDefault="00496B4B" w:rsidP="00496B4B">
      <w:pPr>
        <w:ind w:left="360"/>
        <w:jc w:val="both"/>
        <w:rPr>
          <w:b/>
          <w:i/>
        </w:rPr>
      </w:pPr>
      <w:r w:rsidRPr="00496B4B">
        <w:rPr>
          <w:b/>
          <w:i/>
        </w:rPr>
        <w:t>Figyelem: A 8.</w:t>
      </w:r>
      <w:r w:rsidR="00E55839">
        <w:rPr>
          <w:b/>
          <w:i/>
        </w:rPr>
        <w:t>5 fejezetet</w:t>
      </w:r>
      <w:r w:rsidRPr="00496B4B">
        <w:rPr>
          <w:b/>
          <w:i/>
        </w:rPr>
        <w:t xml:space="preserve"> a végleges HFS benyújtásához szükséges kidolgozni.</w:t>
      </w:r>
    </w:p>
    <w:p w:rsidR="001F3662" w:rsidRDefault="001F3662" w:rsidP="00216C08">
      <w:pPr>
        <w:pStyle w:val="Listaszerbekezds"/>
      </w:pPr>
    </w:p>
    <w:p w:rsidR="001F3662" w:rsidRDefault="001F3662">
      <w:pPr>
        <w:rPr>
          <w:rFonts w:ascii="Cambria" w:hAnsi="Cambria"/>
          <w:b/>
          <w:bCs/>
          <w:color w:val="365F91"/>
          <w:sz w:val="28"/>
          <w:szCs w:val="28"/>
        </w:rPr>
        <w:sectPr w:rsidR="001F3662">
          <w:headerReference w:type="default" r:id="rId16"/>
          <w:pgSz w:w="11906" w:h="16838"/>
          <w:pgMar w:top="1417" w:right="1417" w:bottom="1417" w:left="1417" w:header="708" w:footer="708" w:gutter="0"/>
          <w:cols w:space="708"/>
          <w:docGrid w:linePitch="360"/>
        </w:sectPr>
      </w:pPr>
    </w:p>
    <w:p w:rsidR="001F3662" w:rsidRDefault="001F3662" w:rsidP="004F7E60">
      <w:pPr>
        <w:pStyle w:val="Cmsor1"/>
        <w:spacing w:before="0"/>
      </w:pPr>
      <w:bookmarkStart w:id="27" w:name="_Toc426478332"/>
      <w:bookmarkStart w:id="28" w:name="_Toc431995050"/>
      <w:r>
        <w:t>9. Indikatív pénzügyi terv</w:t>
      </w:r>
      <w:bookmarkEnd w:id="27"/>
      <w:bookmarkEnd w:id="28"/>
    </w:p>
    <w:p w:rsidR="00ED2713" w:rsidRDefault="001F3662" w:rsidP="00ED2713">
      <w:pPr>
        <w:pStyle w:val="Csakszveg"/>
        <w:pBdr>
          <w:top w:val="none" w:sz="0" w:space="0" w:color="auto"/>
          <w:left w:val="none" w:sz="0" w:space="0" w:color="auto"/>
          <w:bottom w:val="none" w:sz="0" w:space="0" w:color="auto"/>
          <w:right w:val="none" w:sz="0" w:space="0" w:color="auto"/>
          <w:between w:val="none" w:sz="0" w:space="0" w:color="auto"/>
        </w:pBdr>
        <w:shd w:val="clear" w:color="FFFF00" w:fill="FFFFFF"/>
        <w:spacing w:before="120"/>
        <w:jc w:val="both"/>
        <w:rPr>
          <w:rFonts w:ascii="Calibri" w:hAnsi="Calibri"/>
          <w:i/>
          <w:sz w:val="22"/>
          <w:szCs w:val="22"/>
          <w:lang w:val="hu-HU"/>
        </w:rPr>
      </w:pPr>
      <w:r>
        <w:rPr>
          <w:rFonts w:ascii="Calibri" w:hAnsi="Calibri"/>
          <w:i/>
          <w:sz w:val="22"/>
          <w:szCs w:val="22"/>
          <w:lang w:val="hu-HU"/>
        </w:rPr>
        <w:t>Ebben a fejezetben a HFS fejlesztési és a HACS működés és animáció forrásfelhasználásának</w:t>
      </w:r>
      <w:r w:rsidR="00BE2958">
        <w:rPr>
          <w:rFonts w:ascii="Calibri" w:hAnsi="Calibri"/>
          <w:i/>
          <w:sz w:val="22"/>
          <w:szCs w:val="22"/>
          <w:lang w:val="hu-HU"/>
        </w:rPr>
        <w:t xml:space="preserve"> </w:t>
      </w:r>
      <w:r>
        <w:rPr>
          <w:rFonts w:ascii="Calibri" w:hAnsi="Calibri"/>
          <w:i/>
          <w:sz w:val="22"/>
          <w:szCs w:val="22"/>
          <w:lang w:val="hu-HU"/>
        </w:rPr>
        <w:t xml:space="preserve">ütemezését mutassák be az alábbi táblázatok kitöltésével. </w:t>
      </w:r>
      <w:r w:rsidR="00BE2958">
        <w:rPr>
          <w:rFonts w:ascii="Calibri" w:hAnsi="Calibri"/>
          <w:i/>
          <w:sz w:val="22"/>
          <w:szCs w:val="22"/>
          <w:lang w:val="hu-HU"/>
        </w:rPr>
        <w:t xml:space="preserve">A táblázatban a tervezett kötelezettségvállalást jelenítsék meg. </w:t>
      </w:r>
      <w:r>
        <w:rPr>
          <w:rFonts w:ascii="Calibri" w:hAnsi="Calibri"/>
          <w:i/>
          <w:sz w:val="22"/>
          <w:szCs w:val="22"/>
          <w:lang w:val="hu-HU"/>
        </w:rPr>
        <w:t>A HACS működési és animációs költségei nem haladhatják meg az IH által az egyes HFS-ek megvalósítására megítélt forrás 15%-át. A sorok száma bővíthető. A táblázatban a teljes közpénzt (EU és nemzeti társfinanszírozás összege) szerepeltessék.</w:t>
      </w:r>
      <w:r w:rsidR="00ED2713" w:rsidRPr="00ED2713">
        <w:rPr>
          <w:rFonts w:ascii="Calibri" w:hAnsi="Calibri"/>
          <w:i/>
          <w:sz w:val="22"/>
          <w:szCs w:val="22"/>
          <w:lang w:val="hu-HU"/>
        </w:rPr>
        <w:t xml:space="preserve"> A táblázatokat Excel formátumban is töltsék ki a mellékelt sablonban és külön fájlként nyújtsák be.</w:t>
      </w:r>
      <w:r w:rsidR="00ED2713">
        <w:rPr>
          <w:rFonts w:ascii="Calibri" w:hAnsi="Calibri"/>
          <w:i/>
          <w:sz w:val="22"/>
          <w:szCs w:val="22"/>
          <w:lang w:val="hu-HU"/>
        </w:rPr>
        <w:t xml:space="preserve"> </w:t>
      </w:r>
    </w:p>
    <w:p w:rsidR="00ED2713" w:rsidRDefault="00ED2713" w:rsidP="00ED2713">
      <w:pPr>
        <w:pStyle w:val="Csakszveg"/>
        <w:pBdr>
          <w:top w:val="none" w:sz="0" w:space="0" w:color="auto"/>
          <w:left w:val="none" w:sz="0" w:space="0" w:color="auto"/>
          <w:bottom w:val="none" w:sz="0" w:space="0" w:color="auto"/>
          <w:right w:val="none" w:sz="0" w:space="0" w:color="auto"/>
          <w:between w:val="none" w:sz="0" w:space="0" w:color="auto"/>
        </w:pBdr>
        <w:shd w:val="clear" w:color="FFFF00" w:fill="FFFFFF"/>
        <w:spacing w:before="120"/>
        <w:jc w:val="both"/>
        <w:rPr>
          <w:rFonts w:ascii="Calibri" w:hAnsi="Calibri"/>
          <w:i/>
          <w:sz w:val="22"/>
          <w:szCs w:val="22"/>
          <w:lang w:val="hu-HU"/>
        </w:rPr>
      </w:pPr>
    </w:p>
    <w:p w:rsidR="00ED2713" w:rsidRPr="00E55839" w:rsidRDefault="00ED2713" w:rsidP="00ED2713">
      <w:pPr>
        <w:jc w:val="both"/>
        <w:rPr>
          <w:b/>
          <w:i/>
        </w:rPr>
      </w:pPr>
      <w:r w:rsidRPr="00E55839">
        <w:rPr>
          <w:b/>
          <w:i/>
        </w:rPr>
        <w:t xml:space="preserve">Figyelem: </w:t>
      </w:r>
      <w:r>
        <w:rPr>
          <w:b/>
          <w:i/>
        </w:rPr>
        <w:t>HACS működési és animációs forrásfelhasználásának ütemezését</w:t>
      </w:r>
      <w:r w:rsidRPr="00E55839">
        <w:rPr>
          <w:b/>
          <w:i/>
        </w:rPr>
        <w:t xml:space="preserve"> a végleges HFS benyújtásához szükséges kidolgozni.</w:t>
      </w:r>
    </w:p>
    <w:p w:rsidR="001F3662" w:rsidRDefault="001F3662" w:rsidP="00912326">
      <w:pPr>
        <w:pStyle w:val="Csakszveg"/>
        <w:pBdr>
          <w:top w:val="none" w:sz="0" w:space="0" w:color="auto"/>
          <w:left w:val="none" w:sz="0" w:space="0" w:color="auto"/>
          <w:bottom w:val="none" w:sz="0" w:space="0" w:color="auto"/>
          <w:right w:val="none" w:sz="0" w:space="0" w:color="auto"/>
          <w:between w:val="none" w:sz="0" w:space="0" w:color="auto"/>
        </w:pBdr>
        <w:shd w:val="clear" w:color="FFFF00" w:fill="FFFFFF"/>
        <w:spacing w:before="120" w:after="200"/>
        <w:jc w:val="both"/>
        <w:rPr>
          <w:rFonts w:ascii="Calibri" w:hAnsi="Calibri"/>
          <w:i/>
          <w:sz w:val="22"/>
          <w:szCs w:val="22"/>
          <w:lang w:val="hu-HU"/>
        </w:rPr>
      </w:pPr>
    </w:p>
    <w:p w:rsidR="001F3662" w:rsidRPr="005127FD" w:rsidRDefault="001F3662" w:rsidP="004F7E60">
      <w:pPr>
        <w:pStyle w:val="Csakszveg"/>
        <w:pBdr>
          <w:top w:val="none" w:sz="0" w:space="0" w:color="auto"/>
          <w:left w:val="none" w:sz="0" w:space="0" w:color="auto"/>
          <w:bottom w:val="none" w:sz="0" w:space="0" w:color="auto"/>
          <w:right w:val="none" w:sz="0" w:space="0" w:color="auto"/>
          <w:between w:val="none" w:sz="0" w:space="0" w:color="auto"/>
        </w:pBdr>
        <w:shd w:val="clear" w:color="FFFF00" w:fill="FFFFFF"/>
        <w:spacing w:before="120"/>
        <w:jc w:val="both"/>
        <w:rPr>
          <w:rFonts w:ascii="Calibri" w:hAnsi="Calibri"/>
          <w:b/>
          <w:sz w:val="22"/>
          <w:szCs w:val="22"/>
          <w:lang w:val="hu-HU"/>
        </w:rPr>
      </w:pPr>
      <w:r w:rsidRPr="005127FD">
        <w:rPr>
          <w:rFonts w:ascii="Calibri" w:hAnsi="Calibri"/>
          <w:b/>
          <w:sz w:val="22"/>
          <w:szCs w:val="22"/>
          <w:lang w:val="hu-HU"/>
        </w:rPr>
        <w:t>A HFS fejlesztési forrásfelhasználásának ütemezése</w:t>
      </w:r>
      <w:r>
        <w:rPr>
          <w:rFonts w:ascii="Calibri" w:hAnsi="Calibri"/>
          <w:b/>
          <w:sz w:val="22"/>
          <w:szCs w:val="22"/>
          <w:lang w:val="hu-HU"/>
        </w:rPr>
        <w:t xml:space="preserve"> (millió Ft)</w:t>
      </w:r>
    </w:p>
    <w:tbl>
      <w:tblPr>
        <w:tblW w:w="14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3651"/>
        <w:gridCol w:w="1276"/>
        <w:gridCol w:w="1421"/>
        <w:gridCol w:w="1495"/>
        <w:gridCol w:w="1495"/>
        <w:gridCol w:w="1495"/>
        <w:gridCol w:w="1495"/>
        <w:gridCol w:w="1496"/>
      </w:tblGrid>
      <w:tr w:rsidR="001F3662" w:rsidRPr="005C0254" w:rsidTr="005C0254">
        <w:tc>
          <w:tcPr>
            <w:tcW w:w="568" w:type="dxa"/>
          </w:tcPr>
          <w:p w:rsidR="001F3662" w:rsidRPr="005C0254" w:rsidRDefault="001F3662" w:rsidP="005C0254">
            <w:pPr>
              <w:spacing w:after="0" w:line="240" w:lineRule="auto"/>
            </w:pPr>
          </w:p>
        </w:tc>
        <w:tc>
          <w:tcPr>
            <w:tcW w:w="3651" w:type="dxa"/>
          </w:tcPr>
          <w:p w:rsidR="001F3662" w:rsidRPr="005C0254" w:rsidRDefault="001F3662" w:rsidP="005C0254">
            <w:pPr>
              <w:spacing w:after="0" w:line="240" w:lineRule="auto"/>
              <w:rPr>
                <w:b/>
              </w:rPr>
            </w:pPr>
          </w:p>
        </w:tc>
        <w:tc>
          <w:tcPr>
            <w:tcW w:w="10173" w:type="dxa"/>
            <w:gridSpan w:val="7"/>
          </w:tcPr>
          <w:p w:rsidR="001F3662" w:rsidRPr="005C0254" w:rsidRDefault="001F3662" w:rsidP="00242B1F">
            <w:pPr>
              <w:spacing w:after="0" w:line="240" w:lineRule="auto"/>
              <w:jc w:val="center"/>
              <w:rPr>
                <w:b/>
              </w:rPr>
            </w:pPr>
            <w:r w:rsidRPr="005C0254">
              <w:rPr>
                <w:b/>
              </w:rPr>
              <w:t>Forrás: EMVA LEADER 19.2 alintézkedés</w:t>
            </w:r>
          </w:p>
        </w:tc>
      </w:tr>
      <w:tr w:rsidR="001F3662" w:rsidRPr="005C0254" w:rsidTr="005C0254">
        <w:tc>
          <w:tcPr>
            <w:tcW w:w="568" w:type="dxa"/>
          </w:tcPr>
          <w:p w:rsidR="001F3662" w:rsidRPr="005C0254" w:rsidRDefault="001F3662" w:rsidP="005C0254">
            <w:pPr>
              <w:spacing w:after="0" w:line="240" w:lineRule="auto"/>
            </w:pPr>
            <w:r w:rsidRPr="005C0254">
              <w:t>Ssz.</w:t>
            </w:r>
          </w:p>
        </w:tc>
        <w:tc>
          <w:tcPr>
            <w:tcW w:w="3651" w:type="dxa"/>
          </w:tcPr>
          <w:p w:rsidR="001F3662" w:rsidRPr="005C0254" w:rsidRDefault="001F3662" w:rsidP="005C0254">
            <w:pPr>
              <w:spacing w:after="0" w:line="240" w:lineRule="auto"/>
              <w:rPr>
                <w:b/>
              </w:rPr>
            </w:pPr>
            <w:r w:rsidRPr="005C0254">
              <w:rPr>
                <w:b/>
              </w:rPr>
              <w:t>Az intézkedések megnevezése</w:t>
            </w:r>
          </w:p>
        </w:tc>
        <w:tc>
          <w:tcPr>
            <w:tcW w:w="1276" w:type="dxa"/>
          </w:tcPr>
          <w:p w:rsidR="001F3662" w:rsidRPr="005C0254" w:rsidRDefault="001F3662" w:rsidP="005C0254">
            <w:pPr>
              <w:spacing w:after="0" w:line="240" w:lineRule="auto"/>
              <w:rPr>
                <w:b/>
              </w:rPr>
            </w:pPr>
            <w:r w:rsidRPr="005C0254">
              <w:rPr>
                <w:b/>
              </w:rPr>
              <w:t>2016</w:t>
            </w:r>
          </w:p>
        </w:tc>
        <w:tc>
          <w:tcPr>
            <w:tcW w:w="1421" w:type="dxa"/>
          </w:tcPr>
          <w:p w:rsidR="001F3662" w:rsidRPr="005C0254" w:rsidRDefault="001F3662" w:rsidP="005C0254">
            <w:pPr>
              <w:spacing w:after="0" w:line="240" w:lineRule="auto"/>
              <w:rPr>
                <w:b/>
              </w:rPr>
            </w:pPr>
            <w:r w:rsidRPr="005C0254">
              <w:rPr>
                <w:b/>
              </w:rPr>
              <w:t>2017</w:t>
            </w:r>
          </w:p>
        </w:tc>
        <w:tc>
          <w:tcPr>
            <w:tcW w:w="1495" w:type="dxa"/>
          </w:tcPr>
          <w:p w:rsidR="001F3662" w:rsidRPr="005C0254" w:rsidRDefault="001F3662" w:rsidP="005C0254">
            <w:pPr>
              <w:spacing w:after="0" w:line="240" w:lineRule="auto"/>
              <w:rPr>
                <w:b/>
              </w:rPr>
            </w:pPr>
            <w:r w:rsidRPr="005C0254">
              <w:rPr>
                <w:b/>
              </w:rPr>
              <w:t>2018</w:t>
            </w:r>
          </w:p>
        </w:tc>
        <w:tc>
          <w:tcPr>
            <w:tcW w:w="1495" w:type="dxa"/>
          </w:tcPr>
          <w:p w:rsidR="001F3662" w:rsidRPr="005C0254" w:rsidRDefault="001F3662" w:rsidP="005C0254">
            <w:pPr>
              <w:spacing w:after="0" w:line="240" w:lineRule="auto"/>
              <w:rPr>
                <w:b/>
              </w:rPr>
            </w:pPr>
            <w:r w:rsidRPr="005C0254">
              <w:rPr>
                <w:b/>
              </w:rPr>
              <w:t>2019</w:t>
            </w:r>
          </w:p>
        </w:tc>
        <w:tc>
          <w:tcPr>
            <w:tcW w:w="1495" w:type="dxa"/>
          </w:tcPr>
          <w:p w:rsidR="001F3662" w:rsidRPr="005C0254" w:rsidRDefault="001F3662" w:rsidP="005C0254">
            <w:pPr>
              <w:spacing w:after="0" w:line="240" w:lineRule="auto"/>
              <w:rPr>
                <w:b/>
              </w:rPr>
            </w:pPr>
            <w:r w:rsidRPr="005C0254">
              <w:rPr>
                <w:b/>
              </w:rPr>
              <w:t>2020</w:t>
            </w:r>
          </w:p>
        </w:tc>
        <w:tc>
          <w:tcPr>
            <w:tcW w:w="1495" w:type="dxa"/>
          </w:tcPr>
          <w:p w:rsidR="001F3662" w:rsidRPr="005C0254" w:rsidRDefault="001F3662" w:rsidP="005C0254">
            <w:pPr>
              <w:spacing w:after="0" w:line="240" w:lineRule="auto"/>
              <w:rPr>
                <w:b/>
              </w:rPr>
            </w:pPr>
            <w:r w:rsidRPr="005C0254">
              <w:rPr>
                <w:b/>
              </w:rPr>
              <w:t>Összesen</w:t>
            </w:r>
          </w:p>
        </w:tc>
        <w:tc>
          <w:tcPr>
            <w:tcW w:w="1496" w:type="dxa"/>
          </w:tcPr>
          <w:p w:rsidR="001F3662" w:rsidRPr="005C0254" w:rsidRDefault="001F3662" w:rsidP="005C0254">
            <w:pPr>
              <w:spacing w:after="0" w:line="240" w:lineRule="auto"/>
              <w:rPr>
                <w:b/>
              </w:rPr>
            </w:pPr>
            <w:r w:rsidRPr="005C0254">
              <w:rPr>
                <w:b/>
              </w:rPr>
              <w:t>%</w:t>
            </w:r>
          </w:p>
        </w:tc>
      </w:tr>
      <w:tr w:rsidR="001F3662" w:rsidRPr="005C0254" w:rsidTr="005C0254">
        <w:tc>
          <w:tcPr>
            <w:tcW w:w="568" w:type="dxa"/>
          </w:tcPr>
          <w:p w:rsidR="001F3662" w:rsidRPr="005C0254" w:rsidRDefault="001F3662" w:rsidP="005C0254">
            <w:pPr>
              <w:spacing w:after="0" w:line="240" w:lineRule="auto"/>
            </w:pPr>
            <w:r w:rsidRPr="005C0254">
              <w:t>1</w:t>
            </w:r>
          </w:p>
        </w:tc>
        <w:tc>
          <w:tcPr>
            <w:tcW w:w="3651" w:type="dxa"/>
          </w:tcPr>
          <w:p w:rsidR="001F3662" w:rsidRPr="005C0254" w:rsidRDefault="001F3662" w:rsidP="005C0254">
            <w:pPr>
              <w:spacing w:after="0" w:line="240" w:lineRule="auto"/>
            </w:pPr>
          </w:p>
        </w:tc>
        <w:tc>
          <w:tcPr>
            <w:tcW w:w="1276" w:type="dxa"/>
          </w:tcPr>
          <w:p w:rsidR="001F3662" w:rsidRPr="005C0254" w:rsidRDefault="001F3662" w:rsidP="005C0254">
            <w:pPr>
              <w:spacing w:after="0" w:line="240" w:lineRule="auto"/>
            </w:pPr>
          </w:p>
        </w:tc>
        <w:tc>
          <w:tcPr>
            <w:tcW w:w="1421" w:type="dxa"/>
          </w:tcPr>
          <w:p w:rsidR="001F3662" w:rsidRPr="005C0254" w:rsidRDefault="001F3662" w:rsidP="005C0254">
            <w:pPr>
              <w:spacing w:after="0" w:line="240" w:lineRule="auto"/>
            </w:pPr>
          </w:p>
        </w:tc>
        <w:tc>
          <w:tcPr>
            <w:tcW w:w="1495" w:type="dxa"/>
          </w:tcPr>
          <w:p w:rsidR="001F3662" w:rsidRPr="005C0254" w:rsidRDefault="001F3662" w:rsidP="005C0254">
            <w:pPr>
              <w:spacing w:after="0" w:line="240" w:lineRule="auto"/>
            </w:pPr>
          </w:p>
        </w:tc>
        <w:tc>
          <w:tcPr>
            <w:tcW w:w="1495" w:type="dxa"/>
          </w:tcPr>
          <w:p w:rsidR="001F3662" w:rsidRPr="005C0254" w:rsidRDefault="001F3662" w:rsidP="005C0254">
            <w:pPr>
              <w:spacing w:after="0" w:line="240" w:lineRule="auto"/>
            </w:pPr>
          </w:p>
        </w:tc>
        <w:tc>
          <w:tcPr>
            <w:tcW w:w="1495" w:type="dxa"/>
          </w:tcPr>
          <w:p w:rsidR="001F3662" w:rsidRPr="005C0254" w:rsidRDefault="001F3662" w:rsidP="005C0254">
            <w:pPr>
              <w:spacing w:after="0" w:line="240" w:lineRule="auto"/>
            </w:pPr>
          </w:p>
        </w:tc>
        <w:tc>
          <w:tcPr>
            <w:tcW w:w="1495" w:type="dxa"/>
          </w:tcPr>
          <w:p w:rsidR="001F3662" w:rsidRPr="005C0254" w:rsidRDefault="001F3662" w:rsidP="005C0254">
            <w:pPr>
              <w:spacing w:after="0" w:line="240" w:lineRule="auto"/>
            </w:pPr>
          </w:p>
        </w:tc>
        <w:tc>
          <w:tcPr>
            <w:tcW w:w="1496" w:type="dxa"/>
          </w:tcPr>
          <w:p w:rsidR="001F3662" w:rsidRPr="005C0254" w:rsidRDefault="001F3662" w:rsidP="005C0254">
            <w:pPr>
              <w:spacing w:after="0" w:line="240" w:lineRule="auto"/>
            </w:pPr>
          </w:p>
        </w:tc>
      </w:tr>
      <w:tr w:rsidR="001F3662" w:rsidRPr="005C0254" w:rsidTr="005C0254">
        <w:tc>
          <w:tcPr>
            <w:tcW w:w="568" w:type="dxa"/>
          </w:tcPr>
          <w:p w:rsidR="001F3662" w:rsidRPr="005C0254" w:rsidRDefault="001F3662" w:rsidP="005C0254">
            <w:pPr>
              <w:spacing w:after="0" w:line="240" w:lineRule="auto"/>
            </w:pPr>
            <w:r w:rsidRPr="005C0254">
              <w:t>2</w:t>
            </w:r>
          </w:p>
        </w:tc>
        <w:tc>
          <w:tcPr>
            <w:tcW w:w="3651" w:type="dxa"/>
          </w:tcPr>
          <w:p w:rsidR="001F3662" w:rsidRPr="005C0254" w:rsidRDefault="001F3662" w:rsidP="005C0254">
            <w:pPr>
              <w:spacing w:after="0" w:line="240" w:lineRule="auto"/>
            </w:pPr>
          </w:p>
        </w:tc>
        <w:tc>
          <w:tcPr>
            <w:tcW w:w="1276" w:type="dxa"/>
          </w:tcPr>
          <w:p w:rsidR="001F3662" w:rsidRPr="005C0254" w:rsidRDefault="001F3662" w:rsidP="005C0254">
            <w:pPr>
              <w:spacing w:after="0" w:line="240" w:lineRule="auto"/>
            </w:pPr>
          </w:p>
        </w:tc>
        <w:tc>
          <w:tcPr>
            <w:tcW w:w="1421" w:type="dxa"/>
          </w:tcPr>
          <w:p w:rsidR="001F3662" w:rsidRPr="005C0254" w:rsidRDefault="001F3662" w:rsidP="005C0254">
            <w:pPr>
              <w:spacing w:after="0" w:line="240" w:lineRule="auto"/>
            </w:pPr>
          </w:p>
        </w:tc>
        <w:tc>
          <w:tcPr>
            <w:tcW w:w="1495" w:type="dxa"/>
          </w:tcPr>
          <w:p w:rsidR="001F3662" w:rsidRPr="005C0254" w:rsidRDefault="001F3662" w:rsidP="005C0254">
            <w:pPr>
              <w:spacing w:after="0" w:line="240" w:lineRule="auto"/>
            </w:pPr>
          </w:p>
        </w:tc>
        <w:tc>
          <w:tcPr>
            <w:tcW w:w="1495" w:type="dxa"/>
          </w:tcPr>
          <w:p w:rsidR="001F3662" w:rsidRPr="005C0254" w:rsidRDefault="001F3662" w:rsidP="005C0254">
            <w:pPr>
              <w:spacing w:after="0" w:line="240" w:lineRule="auto"/>
            </w:pPr>
          </w:p>
        </w:tc>
        <w:tc>
          <w:tcPr>
            <w:tcW w:w="1495" w:type="dxa"/>
          </w:tcPr>
          <w:p w:rsidR="001F3662" w:rsidRPr="005C0254" w:rsidRDefault="001F3662" w:rsidP="005C0254">
            <w:pPr>
              <w:spacing w:after="0" w:line="240" w:lineRule="auto"/>
            </w:pPr>
          </w:p>
        </w:tc>
        <w:tc>
          <w:tcPr>
            <w:tcW w:w="1495" w:type="dxa"/>
          </w:tcPr>
          <w:p w:rsidR="001F3662" w:rsidRPr="005C0254" w:rsidRDefault="001F3662" w:rsidP="005C0254">
            <w:pPr>
              <w:spacing w:after="0" w:line="240" w:lineRule="auto"/>
            </w:pPr>
          </w:p>
        </w:tc>
        <w:tc>
          <w:tcPr>
            <w:tcW w:w="1496" w:type="dxa"/>
          </w:tcPr>
          <w:p w:rsidR="001F3662" w:rsidRPr="005C0254" w:rsidRDefault="001F3662" w:rsidP="005C0254">
            <w:pPr>
              <w:spacing w:after="0" w:line="240" w:lineRule="auto"/>
            </w:pPr>
          </w:p>
        </w:tc>
      </w:tr>
      <w:tr w:rsidR="001F3662" w:rsidRPr="005C0254" w:rsidTr="005C0254">
        <w:tc>
          <w:tcPr>
            <w:tcW w:w="568" w:type="dxa"/>
          </w:tcPr>
          <w:p w:rsidR="001F3662" w:rsidRPr="005C0254" w:rsidRDefault="001F3662" w:rsidP="005C0254">
            <w:pPr>
              <w:spacing w:after="0" w:line="240" w:lineRule="auto"/>
            </w:pPr>
            <w:r w:rsidRPr="005C0254">
              <w:t>3</w:t>
            </w:r>
          </w:p>
        </w:tc>
        <w:tc>
          <w:tcPr>
            <w:tcW w:w="3651" w:type="dxa"/>
          </w:tcPr>
          <w:p w:rsidR="001F3662" w:rsidRPr="005C0254" w:rsidRDefault="001F3662" w:rsidP="005C0254">
            <w:pPr>
              <w:spacing w:after="0" w:line="240" w:lineRule="auto"/>
            </w:pPr>
          </w:p>
        </w:tc>
        <w:tc>
          <w:tcPr>
            <w:tcW w:w="1276" w:type="dxa"/>
          </w:tcPr>
          <w:p w:rsidR="001F3662" w:rsidRPr="005C0254" w:rsidRDefault="001F3662" w:rsidP="005C0254">
            <w:pPr>
              <w:spacing w:after="0" w:line="240" w:lineRule="auto"/>
            </w:pPr>
          </w:p>
        </w:tc>
        <w:tc>
          <w:tcPr>
            <w:tcW w:w="1421" w:type="dxa"/>
          </w:tcPr>
          <w:p w:rsidR="001F3662" w:rsidRPr="005C0254" w:rsidRDefault="001F3662" w:rsidP="005C0254">
            <w:pPr>
              <w:spacing w:after="0" w:line="240" w:lineRule="auto"/>
            </w:pPr>
          </w:p>
        </w:tc>
        <w:tc>
          <w:tcPr>
            <w:tcW w:w="1495" w:type="dxa"/>
          </w:tcPr>
          <w:p w:rsidR="001F3662" w:rsidRPr="005C0254" w:rsidRDefault="001F3662" w:rsidP="005C0254">
            <w:pPr>
              <w:spacing w:after="0" w:line="240" w:lineRule="auto"/>
            </w:pPr>
          </w:p>
        </w:tc>
        <w:tc>
          <w:tcPr>
            <w:tcW w:w="1495" w:type="dxa"/>
          </w:tcPr>
          <w:p w:rsidR="001F3662" w:rsidRPr="005C0254" w:rsidRDefault="001F3662" w:rsidP="005C0254">
            <w:pPr>
              <w:spacing w:after="0" w:line="240" w:lineRule="auto"/>
            </w:pPr>
          </w:p>
        </w:tc>
        <w:tc>
          <w:tcPr>
            <w:tcW w:w="1495" w:type="dxa"/>
          </w:tcPr>
          <w:p w:rsidR="001F3662" w:rsidRPr="005C0254" w:rsidRDefault="001F3662" w:rsidP="005C0254">
            <w:pPr>
              <w:spacing w:after="0" w:line="240" w:lineRule="auto"/>
            </w:pPr>
          </w:p>
        </w:tc>
        <w:tc>
          <w:tcPr>
            <w:tcW w:w="1495" w:type="dxa"/>
          </w:tcPr>
          <w:p w:rsidR="001F3662" w:rsidRPr="005C0254" w:rsidRDefault="001F3662" w:rsidP="005C0254">
            <w:pPr>
              <w:spacing w:after="0" w:line="240" w:lineRule="auto"/>
            </w:pPr>
          </w:p>
        </w:tc>
        <w:tc>
          <w:tcPr>
            <w:tcW w:w="1496" w:type="dxa"/>
          </w:tcPr>
          <w:p w:rsidR="001F3662" w:rsidRPr="005C0254" w:rsidRDefault="001F3662" w:rsidP="005C0254">
            <w:pPr>
              <w:spacing w:after="0" w:line="240" w:lineRule="auto"/>
            </w:pPr>
          </w:p>
        </w:tc>
      </w:tr>
      <w:tr w:rsidR="001F3662" w:rsidRPr="005C0254" w:rsidTr="005C0254">
        <w:tc>
          <w:tcPr>
            <w:tcW w:w="568" w:type="dxa"/>
          </w:tcPr>
          <w:p w:rsidR="001F3662" w:rsidRPr="005C0254" w:rsidRDefault="001F3662" w:rsidP="005C0254">
            <w:pPr>
              <w:spacing w:after="0" w:line="240" w:lineRule="auto"/>
            </w:pPr>
            <w:r w:rsidRPr="005C0254">
              <w:t>4</w:t>
            </w:r>
          </w:p>
        </w:tc>
        <w:tc>
          <w:tcPr>
            <w:tcW w:w="3651" w:type="dxa"/>
          </w:tcPr>
          <w:p w:rsidR="001F3662" w:rsidRPr="005C0254" w:rsidRDefault="001F3662" w:rsidP="005C0254">
            <w:pPr>
              <w:spacing w:after="0" w:line="240" w:lineRule="auto"/>
            </w:pPr>
          </w:p>
        </w:tc>
        <w:tc>
          <w:tcPr>
            <w:tcW w:w="1276" w:type="dxa"/>
          </w:tcPr>
          <w:p w:rsidR="001F3662" w:rsidRPr="005C0254" w:rsidRDefault="001F3662" w:rsidP="005C0254">
            <w:pPr>
              <w:spacing w:after="0" w:line="240" w:lineRule="auto"/>
            </w:pPr>
          </w:p>
        </w:tc>
        <w:tc>
          <w:tcPr>
            <w:tcW w:w="1421" w:type="dxa"/>
          </w:tcPr>
          <w:p w:rsidR="001F3662" w:rsidRPr="005C0254" w:rsidRDefault="001F3662" w:rsidP="005C0254">
            <w:pPr>
              <w:spacing w:after="0" w:line="240" w:lineRule="auto"/>
            </w:pPr>
          </w:p>
        </w:tc>
        <w:tc>
          <w:tcPr>
            <w:tcW w:w="1495" w:type="dxa"/>
          </w:tcPr>
          <w:p w:rsidR="001F3662" w:rsidRPr="005C0254" w:rsidRDefault="001F3662" w:rsidP="005C0254">
            <w:pPr>
              <w:spacing w:after="0" w:line="240" w:lineRule="auto"/>
            </w:pPr>
          </w:p>
        </w:tc>
        <w:tc>
          <w:tcPr>
            <w:tcW w:w="1495" w:type="dxa"/>
          </w:tcPr>
          <w:p w:rsidR="001F3662" w:rsidRPr="005C0254" w:rsidRDefault="001F3662" w:rsidP="005C0254">
            <w:pPr>
              <w:spacing w:after="0" w:line="240" w:lineRule="auto"/>
            </w:pPr>
          </w:p>
        </w:tc>
        <w:tc>
          <w:tcPr>
            <w:tcW w:w="1495" w:type="dxa"/>
          </w:tcPr>
          <w:p w:rsidR="001F3662" w:rsidRPr="005C0254" w:rsidRDefault="001F3662" w:rsidP="005C0254">
            <w:pPr>
              <w:spacing w:after="0" w:line="240" w:lineRule="auto"/>
            </w:pPr>
          </w:p>
        </w:tc>
        <w:tc>
          <w:tcPr>
            <w:tcW w:w="1495" w:type="dxa"/>
          </w:tcPr>
          <w:p w:rsidR="001F3662" w:rsidRPr="005C0254" w:rsidRDefault="001F3662" w:rsidP="005C0254">
            <w:pPr>
              <w:spacing w:after="0" w:line="240" w:lineRule="auto"/>
            </w:pPr>
          </w:p>
        </w:tc>
        <w:tc>
          <w:tcPr>
            <w:tcW w:w="1496" w:type="dxa"/>
          </w:tcPr>
          <w:p w:rsidR="001F3662" w:rsidRPr="005C0254" w:rsidRDefault="001F3662" w:rsidP="005C0254">
            <w:pPr>
              <w:spacing w:after="0" w:line="240" w:lineRule="auto"/>
            </w:pPr>
          </w:p>
        </w:tc>
      </w:tr>
      <w:tr w:rsidR="001F3662" w:rsidRPr="005C0254" w:rsidTr="005C0254">
        <w:tc>
          <w:tcPr>
            <w:tcW w:w="568" w:type="dxa"/>
          </w:tcPr>
          <w:p w:rsidR="001F3662" w:rsidRPr="005C0254" w:rsidRDefault="001F3662" w:rsidP="005C0254">
            <w:pPr>
              <w:spacing w:after="0" w:line="240" w:lineRule="auto"/>
            </w:pPr>
            <w:r w:rsidRPr="005C0254">
              <w:t>5</w:t>
            </w:r>
          </w:p>
        </w:tc>
        <w:tc>
          <w:tcPr>
            <w:tcW w:w="3651" w:type="dxa"/>
          </w:tcPr>
          <w:p w:rsidR="001F3662" w:rsidRPr="005C0254" w:rsidRDefault="001F3662" w:rsidP="005C0254">
            <w:pPr>
              <w:spacing w:after="0" w:line="240" w:lineRule="auto"/>
            </w:pPr>
          </w:p>
        </w:tc>
        <w:tc>
          <w:tcPr>
            <w:tcW w:w="1276" w:type="dxa"/>
          </w:tcPr>
          <w:p w:rsidR="001F3662" w:rsidRPr="005C0254" w:rsidRDefault="001F3662" w:rsidP="005C0254">
            <w:pPr>
              <w:spacing w:after="0" w:line="240" w:lineRule="auto"/>
            </w:pPr>
          </w:p>
        </w:tc>
        <w:tc>
          <w:tcPr>
            <w:tcW w:w="1421" w:type="dxa"/>
          </w:tcPr>
          <w:p w:rsidR="001F3662" w:rsidRPr="005C0254" w:rsidRDefault="001F3662" w:rsidP="005C0254">
            <w:pPr>
              <w:spacing w:after="0" w:line="240" w:lineRule="auto"/>
            </w:pPr>
          </w:p>
        </w:tc>
        <w:tc>
          <w:tcPr>
            <w:tcW w:w="1495" w:type="dxa"/>
          </w:tcPr>
          <w:p w:rsidR="001F3662" w:rsidRPr="005C0254" w:rsidRDefault="001F3662" w:rsidP="005C0254">
            <w:pPr>
              <w:spacing w:after="0" w:line="240" w:lineRule="auto"/>
            </w:pPr>
          </w:p>
        </w:tc>
        <w:tc>
          <w:tcPr>
            <w:tcW w:w="1495" w:type="dxa"/>
          </w:tcPr>
          <w:p w:rsidR="001F3662" w:rsidRPr="005C0254" w:rsidRDefault="001F3662" w:rsidP="005C0254">
            <w:pPr>
              <w:spacing w:after="0" w:line="240" w:lineRule="auto"/>
            </w:pPr>
          </w:p>
        </w:tc>
        <w:tc>
          <w:tcPr>
            <w:tcW w:w="1495" w:type="dxa"/>
          </w:tcPr>
          <w:p w:rsidR="001F3662" w:rsidRPr="005C0254" w:rsidRDefault="001F3662" w:rsidP="005C0254">
            <w:pPr>
              <w:spacing w:after="0" w:line="240" w:lineRule="auto"/>
            </w:pPr>
          </w:p>
        </w:tc>
        <w:tc>
          <w:tcPr>
            <w:tcW w:w="1495" w:type="dxa"/>
          </w:tcPr>
          <w:p w:rsidR="001F3662" w:rsidRPr="005C0254" w:rsidRDefault="001F3662" w:rsidP="005C0254">
            <w:pPr>
              <w:spacing w:after="0" w:line="240" w:lineRule="auto"/>
            </w:pPr>
          </w:p>
        </w:tc>
        <w:tc>
          <w:tcPr>
            <w:tcW w:w="1496" w:type="dxa"/>
          </w:tcPr>
          <w:p w:rsidR="001F3662" w:rsidRPr="005C0254" w:rsidRDefault="001F3662" w:rsidP="005C0254">
            <w:pPr>
              <w:spacing w:after="0" w:line="240" w:lineRule="auto"/>
            </w:pPr>
          </w:p>
        </w:tc>
      </w:tr>
      <w:tr w:rsidR="001F3662" w:rsidRPr="005C0254" w:rsidTr="005C0254">
        <w:tc>
          <w:tcPr>
            <w:tcW w:w="568" w:type="dxa"/>
          </w:tcPr>
          <w:p w:rsidR="001F3662" w:rsidRPr="005C0254" w:rsidRDefault="001F3662" w:rsidP="005C0254">
            <w:pPr>
              <w:spacing w:after="0" w:line="240" w:lineRule="auto"/>
            </w:pPr>
          </w:p>
        </w:tc>
        <w:tc>
          <w:tcPr>
            <w:tcW w:w="3651" w:type="dxa"/>
          </w:tcPr>
          <w:p w:rsidR="001F3662" w:rsidRPr="005C0254" w:rsidRDefault="001F3662" w:rsidP="005C0254">
            <w:pPr>
              <w:spacing w:after="0" w:line="240" w:lineRule="auto"/>
              <w:jc w:val="right"/>
            </w:pPr>
            <w:r w:rsidRPr="005C0254">
              <w:t>Összesen</w:t>
            </w:r>
          </w:p>
        </w:tc>
        <w:tc>
          <w:tcPr>
            <w:tcW w:w="1276" w:type="dxa"/>
          </w:tcPr>
          <w:p w:rsidR="001F3662" w:rsidRPr="005C0254" w:rsidRDefault="001F3662" w:rsidP="005C0254">
            <w:pPr>
              <w:spacing w:after="0" w:line="240" w:lineRule="auto"/>
            </w:pPr>
          </w:p>
        </w:tc>
        <w:tc>
          <w:tcPr>
            <w:tcW w:w="1421" w:type="dxa"/>
          </w:tcPr>
          <w:p w:rsidR="001F3662" w:rsidRPr="005C0254" w:rsidRDefault="001F3662" w:rsidP="005C0254">
            <w:pPr>
              <w:spacing w:after="0" w:line="240" w:lineRule="auto"/>
            </w:pPr>
          </w:p>
        </w:tc>
        <w:tc>
          <w:tcPr>
            <w:tcW w:w="1495" w:type="dxa"/>
          </w:tcPr>
          <w:p w:rsidR="001F3662" w:rsidRPr="005C0254" w:rsidRDefault="001F3662" w:rsidP="005C0254">
            <w:pPr>
              <w:spacing w:after="0" w:line="240" w:lineRule="auto"/>
            </w:pPr>
          </w:p>
        </w:tc>
        <w:tc>
          <w:tcPr>
            <w:tcW w:w="1495" w:type="dxa"/>
          </w:tcPr>
          <w:p w:rsidR="001F3662" w:rsidRPr="005C0254" w:rsidRDefault="001F3662" w:rsidP="005C0254">
            <w:pPr>
              <w:spacing w:after="0" w:line="240" w:lineRule="auto"/>
            </w:pPr>
          </w:p>
        </w:tc>
        <w:tc>
          <w:tcPr>
            <w:tcW w:w="1495" w:type="dxa"/>
          </w:tcPr>
          <w:p w:rsidR="001F3662" w:rsidRPr="005C0254" w:rsidRDefault="001F3662" w:rsidP="005C0254">
            <w:pPr>
              <w:spacing w:after="0" w:line="240" w:lineRule="auto"/>
            </w:pPr>
          </w:p>
        </w:tc>
        <w:tc>
          <w:tcPr>
            <w:tcW w:w="1495" w:type="dxa"/>
          </w:tcPr>
          <w:p w:rsidR="001F3662" w:rsidRPr="005C0254" w:rsidRDefault="001F3662" w:rsidP="005C0254">
            <w:pPr>
              <w:spacing w:after="0" w:line="240" w:lineRule="auto"/>
            </w:pPr>
          </w:p>
        </w:tc>
        <w:tc>
          <w:tcPr>
            <w:tcW w:w="1496" w:type="dxa"/>
          </w:tcPr>
          <w:p w:rsidR="001F3662" w:rsidRPr="005C0254" w:rsidRDefault="001F3662" w:rsidP="005C0254">
            <w:pPr>
              <w:spacing w:after="0" w:line="240" w:lineRule="auto"/>
            </w:pPr>
          </w:p>
        </w:tc>
      </w:tr>
    </w:tbl>
    <w:p w:rsidR="001F3662" w:rsidRDefault="001F3662" w:rsidP="004F7E60">
      <w:pPr>
        <w:pStyle w:val="Csakszveg"/>
        <w:pBdr>
          <w:top w:val="none" w:sz="0" w:space="0" w:color="auto"/>
          <w:left w:val="none" w:sz="0" w:space="0" w:color="auto"/>
          <w:bottom w:val="none" w:sz="0" w:space="0" w:color="auto"/>
          <w:right w:val="none" w:sz="0" w:space="0" w:color="auto"/>
          <w:between w:val="none" w:sz="0" w:space="0" w:color="auto"/>
        </w:pBdr>
        <w:shd w:val="clear" w:color="FFFF00" w:fill="FFFFFF"/>
        <w:spacing w:before="120"/>
        <w:jc w:val="both"/>
        <w:rPr>
          <w:rFonts w:ascii="Calibri" w:hAnsi="Calibri"/>
          <w:i/>
          <w:sz w:val="22"/>
          <w:szCs w:val="22"/>
          <w:lang w:val="hu-HU"/>
        </w:rPr>
      </w:pPr>
    </w:p>
    <w:p w:rsidR="001F3662" w:rsidRPr="005127FD" w:rsidRDefault="001F3662" w:rsidP="004F7E60">
      <w:pPr>
        <w:pStyle w:val="Csakszveg"/>
        <w:pBdr>
          <w:top w:val="none" w:sz="0" w:space="0" w:color="auto"/>
          <w:left w:val="none" w:sz="0" w:space="0" w:color="auto"/>
          <w:bottom w:val="none" w:sz="0" w:space="0" w:color="auto"/>
          <w:right w:val="none" w:sz="0" w:space="0" w:color="auto"/>
          <w:between w:val="none" w:sz="0" w:space="0" w:color="auto"/>
        </w:pBdr>
        <w:shd w:val="clear" w:color="FFFF00" w:fill="FFFFFF"/>
        <w:spacing w:before="120"/>
        <w:jc w:val="both"/>
        <w:rPr>
          <w:rFonts w:ascii="Calibri" w:hAnsi="Calibri"/>
          <w:b/>
          <w:sz w:val="22"/>
          <w:szCs w:val="22"/>
          <w:lang w:val="hu-HU"/>
        </w:rPr>
      </w:pPr>
      <w:r w:rsidRPr="005127FD">
        <w:rPr>
          <w:rFonts w:ascii="Calibri" w:hAnsi="Calibri"/>
          <w:b/>
          <w:sz w:val="22"/>
          <w:szCs w:val="22"/>
          <w:lang w:val="hu-HU"/>
        </w:rPr>
        <w:t>A HACS működési és animációs forrásfelhasználásának ütemezése</w:t>
      </w:r>
      <w:r>
        <w:rPr>
          <w:rFonts w:ascii="Calibri" w:hAnsi="Calibri"/>
          <w:b/>
          <w:sz w:val="22"/>
          <w:szCs w:val="22"/>
          <w:lang w:val="hu-HU"/>
        </w:rPr>
        <w:t xml:space="preserve"> (millió Ft) </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1701"/>
        <w:gridCol w:w="1701"/>
        <w:gridCol w:w="1701"/>
        <w:gridCol w:w="1701"/>
        <w:gridCol w:w="1701"/>
        <w:gridCol w:w="1701"/>
      </w:tblGrid>
      <w:tr w:rsidR="000626A4" w:rsidRPr="005C0254" w:rsidTr="00CE6A9E">
        <w:tc>
          <w:tcPr>
            <w:tcW w:w="4219" w:type="dxa"/>
          </w:tcPr>
          <w:p w:rsidR="000626A4" w:rsidRPr="005C0254" w:rsidRDefault="000626A4" w:rsidP="005C0254">
            <w:pPr>
              <w:spacing w:after="0" w:line="240" w:lineRule="auto"/>
              <w:rPr>
                <w:b/>
              </w:rPr>
            </w:pPr>
          </w:p>
        </w:tc>
        <w:tc>
          <w:tcPr>
            <w:tcW w:w="10206" w:type="dxa"/>
            <w:gridSpan w:val="6"/>
          </w:tcPr>
          <w:p w:rsidR="000626A4" w:rsidRPr="005C0254" w:rsidRDefault="000626A4" w:rsidP="00242B1F">
            <w:pPr>
              <w:spacing w:after="0" w:line="240" w:lineRule="auto"/>
              <w:jc w:val="center"/>
              <w:rPr>
                <w:b/>
              </w:rPr>
            </w:pPr>
            <w:r w:rsidRPr="005C0254">
              <w:rPr>
                <w:b/>
              </w:rPr>
              <w:t>Forrás: EMVA LEADER 19.</w:t>
            </w:r>
            <w:r>
              <w:rPr>
                <w:b/>
              </w:rPr>
              <w:t>4</w:t>
            </w:r>
            <w:r w:rsidRPr="005C0254">
              <w:rPr>
                <w:b/>
              </w:rPr>
              <w:t xml:space="preserve"> alintézkedés</w:t>
            </w:r>
          </w:p>
        </w:tc>
      </w:tr>
      <w:tr w:rsidR="000626A4" w:rsidRPr="005C0254" w:rsidTr="000626A4">
        <w:tc>
          <w:tcPr>
            <w:tcW w:w="4219" w:type="dxa"/>
          </w:tcPr>
          <w:p w:rsidR="000626A4" w:rsidRPr="005C0254" w:rsidRDefault="000626A4" w:rsidP="005C0254">
            <w:pPr>
              <w:spacing w:after="0" w:line="240" w:lineRule="auto"/>
              <w:rPr>
                <w:b/>
              </w:rPr>
            </w:pPr>
          </w:p>
        </w:tc>
        <w:tc>
          <w:tcPr>
            <w:tcW w:w="1701" w:type="dxa"/>
          </w:tcPr>
          <w:p w:rsidR="000626A4" w:rsidRPr="005C0254" w:rsidRDefault="000626A4" w:rsidP="005C0254">
            <w:pPr>
              <w:spacing w:after="0" w:line="240" w:lineRule="auto"/>
              <w:rPr>
                <w:b/>
              </w:rPr>
            </w:pPr>
            <w:r w:rsidRPr="005C0254">
              <w:rPr>
                <w:b/>
              </w:rPr>
              <w:t>2016</w:t>
            </w:r>
          </w:p>
        </w:tc>
        <w:tc>
          <w:tcPr>
            <w:tcW w:w="1701" w:type="dxa"/>
          </w:tcPr>
          <w:p w:rsidR="000626A4" w:rsidRPr="005C0254" w:rsidRDefault="000626A4" w:rsidP="005C0254">
            <w:pPr>
              <w:spacing w:after="0" w:line="240" w:lineRule="auto"/>
              <w:rPr>
                <w:b/>
              </w:rPr>
            </w:pPr>
            <w:r w:rsidRPr="005C0254">
              <w:rPr>
                <w:b/>
              </w:rPr>
              <w:t>2017</w:t>
            </w:r>
          </w:p>
        </w:tc>
        <w:tc>
          <w:tcPr>
            <w:tcW w:w="1701" w:type="dxa"/>
          </w:tcPr>
          <w:p w:rsidR="000626A4" w:rsidRPr="005C0254" w:rsidRDefault="000626A4" w:rsidP="005C0254">
            <w:pPr>
              <w:spacing w:after="0" w:line="240" w:lineRule="auto"/>
              <w:rPr>
                <w:b/>
              </w:rPr>
            </w:pPr>
            <w:r w:rsidRPr="005C0254">
              <w:rPr>
                <w:b/>
              </w:rPr>
              <w:t>2018</w:t>
            </w:r>
          </w:p>
        </w:tc>
        <w:tc>
          <w:tcPr>
            <w:tcW w:w="1701" w:type="dxa"/>
          </w:tcPr>
          <w:p w:rsidR="000626A4" w:rsidRPr="005C0254" w:rsidRDefault="000626A4" w:rsidP="005C0254">
            <w:pPr>
              <w:spacing w:after="0" w:line="240" w:lineRule="auto"/>
              <w:rPr>
                <w:b/>
              </w:rPr>
            </w:pPr>
            <w:r w:rsidRPr="005C0254">
              <w:rPr>
                <w:b/>
              </w:rPr>
              <w:t>2019</w:t>
            </w:r>
          </w:p>
        </w:tc>
        <w:tc>
          <w:tcPr>
            <w:tcW w:w="1701" w:type="dxa"/>
          </w:tcPr>
          <w:p w:rsidR="000626A4" w:rsidRPr="005C0254" w:rsidRDefault="000626A4" w:rsidP="005C0254">
            <w:pPr>
              <w:spacing w:after="0" w:line="240" w:lineRule="auto"/>
              <w:rPr>
                <w:b/>
              </w:rPr>
            </w:pPr>
            <w:r w:rsidRPr="005C0254">
              <w:rPr>
                <w:b/>
              </w:rPr>
              <w:t>2020</w:t>
            </w:r>
          </w:p>
        </w:tc>
        <w:tc>
          <w:tcPr>
            <w:tcW w:w="1701" w:type="dxa"/>
          </w:tcPr>
          <w:p w:rsidR="000626A4" w:rsidRPr="005C0254" w:rsidRDefault="000626A4" w:rsidP="005C0254">
            <w:pPr>
              <w:spacing w:after="0" w:line="240" w:lineRule="auto"/>
              <w:rPr>
                <w:b/>
              </w:rPr>
            </w:pPr>
            <w:r w:rsidRPr="005C0254">
              <w:rPr>
                <w:b/>
              </w:rPr>
              <w:t>Összesen</w:t>
            </w:r>
          </w:p>
        </w:tc>
      </w:tr>
      <w:tr w:rsidR="000626A4" w:rsidRPr="005C0254" w:rsidTr="000626A4">
        <w:tc>
          <w:tcPr>
            <w:tcW w:w="4219" w:type="dxa"/>
          </w:tcPr>
          <w:p w:rsidR="000626A4" w:rsidRPr="005C0254" w:rsidRDefault="000626A4" w:rsidP="005C0254">
            <w:pPr>
              <w:spacing w:after="0" w:line="240" w:lineRule="auto"/>
              <w:jc w:val="right"/>
            </w:pPr>
            <w:r w:rsidRPr="005C0254">
              <w:t>Működési költségek</w:t>
            </w:r>
          </w:p>
        </w:tc>
        <w:tc>
          <w:tcPr>
            <w:tcW w:w="1701" w:type="dxa"/>
          </w:tcPr>
          <w:p w:rsidR="000626A4" w:rsidRPr="005C0254" w:rsidRDefault="000626A4" w:rsidP="005C0254">
            <w:pPr>
              <w:spacing w:after="0" w:line="240" w:lineRule="auto"/>
            </w:pPr>
          </w:p>
        </w:tc>
        <w:tc>
          <w:tcPr>
            <w:tcW w:w="1701" w:type="dxa"/>
          </w:tcPr>
          <w:p w:rsidR="000626A4" w:rsidRPr="005C0254" w:rsidRDefault="000626A4" w:rsidP="005C0254">
            <w:pPr>
              <w:spacing w:after="0" w:line="240" w:lineRule="auto"/>
            </w:pPr>
          </w:p>
        </w:tc>
        <w:tc>
          <w:tcPr>
            <w:tcW w:w="1701" w:type="dxa"/>
          </w:tcPr>
          <w:p w:rsidR="000626A4" w:rsidRPr="005C0254" w:rsidRDefault="000626A4" w:rsidP="005C0254">
            <w:pPr>
              <w:spacing w:after="0" w:line="240" w:lineRule="auto"/>
            </w:pPr>
          </w:p>
        </w:tc>
        <w:tc>
          <w:tcPr>
            <w:tcW w:w="1701" w:type="dxa"/>
          </w:tcPr>
          <w:p w:rsidR="000626A4" w:rsidRPr="005C0254" w:rsidRDefault="000626A4" w:rsidP="005C0254">
            <w:pPr>
              <w:spacing w:after="0" w:line="240" w:lineRule="auto"/>
            </w:pPr>
          </w:p>
        </w:tc>
        <w:tc>
          <w:tcPr>
            <w:tcW w:w="1701" w:type="dxa"/>
          </w:tcPr>
          <w:p w:rsidR="000626A4" w:rsidRPr="005C0254" w:rsidRDefault="000626A4" w:rsidP="005C0254">
            <w:pPr>
              <w:spacing w:after="0" w:line="240" w:lineRule="auto"/>
            </w:pPr>
          </w:p>
        </w:tc>
        <w:tc>
          <w:tcPr>
            <w:tcW w:w="1701" w:type="dxa"/>
          </w:tcPr>
          <w:p w:rsidR="000626A4" w:rsidRPr="005C0254" w:rsidRDefault="000626A4" w:rsidP="005C0254">
            <w:pPr>
              <w:spacing w:after="0" w:line="240" w:lineRule="auto"/>
            </w:pPr>
          </w:p>
        </w:tc>
      </w:tr>
      <w:tr w:rsidR="000626A4" w:rsidRPr="005C0254" w:rsidTr="000626A4">
        <w:tc>
          <w:tcPr>
            <w:tcW w:w="4219" w:type="dxa"/>
          </w:tcPr>
          <w:p w:rsidR="000626A4" w:rsidRPr="005C0254" w:rsidRDefault="000626A4" w:rsidP="005C0254">
            <w:pPr>
              <w:spacing w:after="0" w:line="240" w:lineRule="auto"/>
              <w:jc w:val="right"/>
            </w:pPr>
            <w:r w:rsidRPr="005C0254">
              <w:t>Animációs költségek</w:t>
            </w:r>
          </w:p>
        </w:tc>
        <w:tc>
          <w:tcPr>
            <w:tcW w:w="1701" w:type="dxa"/>
          </w:tcPr>
          <w:p w:rsidR="000626A4" w:rsidRPr="005C0254" w:rsidRDefault="000626A4" w:rsidP="005C0254">
            <w:pPr>
              <w:spacing w:after="0" w:line="240" w:lineRule="auto"/>
            </w:pPr>
          </w:p>
        </w:tc>
        <w:tc>
          <w:tcPr>
            <w:tcW w:w="1701" w:type="dxa"/>
          </w:tcPr>
          <w:p w:rsidR="000626A4" w:rsidRPr="005C0254" w:rsidRDefault="000626A4" w:rsidP="005C0254">
            <w:pPr>
              <w:spacing w:after="0" w:line="240" w:lineRule="auto"/>
            </w:pPr>
          </w:p>
        </w:tc>
        <w:tc>
          <w:tcPr>
            <w:tcW w:w="1701" w:type="dxa"/>
          </w:tcPr>
          <w:p w:rsidR="000626A4" w:rsidRPr="005C0254" w:rsidRDefault="000626A4" w:rsidP="005C0254">
            <w:pPr>
              <w:spacing w:after="0" w:line="240" w:lineRule="auto"/>
            </w:pPr>
          </w:p>
        </w:tc>
        <w:tc>
          <w:tcPr>
            <w:tcW w:w="1701" w:type="dxa"/>
          </w:tcPr>
          <w:p w:rsidR="000626A4" w:rsidRPr="005C0254" w:rsidRDefault="000626A4" w:rsidP="005C0254">
            <w:pPr>
              <w:spacing w:after="0" w:line="240" w:lineRule="auto"/>
            </w:pPr>
          </w:p>
        </w:tc>
        <w:tc>
          <w:tcPr>
            <w:tcW w:w="1701" w:type="dxa"/>
          </w:tcPr>
          <w:p w:rsidR="000626A4" w:rsidRPr="005C0254" w:rsidRDefault="000626A4" w:rsidP="005C0254">
            <w:pPr>
              <w:spacing w:after="0" w:line="240" w:lineRule="auto"/>
            </w:pPr>
          </w:p>
        </w:tc>
        <w:tc>
          <w:tcPr>
            <w:tcW w:w="1701" w:type="dxa"/>
          </w:tcPr>
          <w:p w:rsidR="000626A4" w:rsidRPr="005C0254" w:rsidRDefault="000626A4" w:rsidP="005C0254">
            <w:pPr>
              <w:spacing w:after="0" w:line="240" w:lineRule="auto"/>
            </w:pPr>
          </w:p>
        </w:tc>
      </w:tr>
      <w:tr w:rsidR="000626A4" w:rsidRPr="005C0254" w:rsidTr="000626A4">
        <w:tc>
          <w:tcPr>
            <w:tcW w:w="4219" w:type="dxa"/>
          </w:tcPr>
          <w:p w:rsidR="000626A4" w:rsidRPr="005C0254" w:rsidRDefault="000626A4" w:rsidP="005C0254">
            <w:pPr>
              <w:spacing w:after="0" w:line="240" w:lineRule="auto"/>
              <w:jc w:val="right"/>
            </w:pPr>
            <w:r>
              <w:t>Egyéb tervezett bevételek</w:t>
            </w:r>
            <w:r>
              <w:rPr>
                <w:rStyle w:val="Lbjegyzet-hivatkozs"/>
              </w:rPr>
              <w:footnoteReference w:id="8"/>
            </w:r>
          </w:p>
        </w:tc>
        <w:tc>
          <w:tcPr>
            <w:tcW w:w="1701" w:type="dxa"/>
          </w:tcPr>
          <w:p w:rsidR="000626A4" w:rsidRPr="005C0254" w:rsidRDefault="000626A4" w:rsidP="005C0254">
            <w:pPr>
              <w:spacing w:after="0" w:line="240" w:lineRule="auto"/>
            </w:pPr>
          </w:p>
        </w:tc>
        <w:tc>
          <w:tcPr>
            <w:tcW w:w="1701" w:type="dxa"/>
          </w:tcPr>
          <w:p w:rsidR="000626A4" w:rsidRPr="005C0254" w:rsidRDefault="000626A4" w:rsidP="005C0254">
            <w:pPr>
              <w:spacing w:after="0" w:line="240" w:lineRule="auto"/>
            </w:pPr>
          </w:p>
        </w:tc>
        <w:tc>
          <w:tcPr>
            <w:tcW w:w="1701" w:type="dxa"/>
          </w:tcPr>
          <w:p w:rsidR="000626A4" w:rsidRPr="005C0254" w:rsidRDefault="000626A4" w:rsidP="005C0254">
            <w:pPr>
              <w:spacing w:after="0" w:line="240" w:lineRule="auto"/>
            </w:pPr>
          </w:p>
        </w:tc>
        <w:tc>
          <w:tcPr>
            <w:tcW w:w="1701" w:type="dxa"/>
          </w:tcPr>
          <w:p w:rsidR="000626A4" w:rsidRPr="005C0254" w:rsidRDefault="000626A4" w:rsidP="005C0254">
            <w:pPr>
              <w:spacing w:after="0" w:line="240" w:lineRule="auto"/>
            </w:pPr>
          </w:p>
        </w:tc>
        <w:tc>
          <w:tcPr>
            <w:tcW w:w="1701" w:type="dxa"/>
          </w:tcPr>
          <w:p w:rsidR="000626A4" w:rsidRPr="005C0254" w:rsidRDefault="000626A4" w:rsidP="005C0254">
            <w:pPr>
              <w:spacing w:after="0" w:line="240" w:lineRule="auto"/>
            </w:pPr>
          </w:p>
        </w:tc>
        <w:tc>
          <w:tcPr>
            <w:tcW w:w="1701" w:type="dxa"/>
          </w:tcPr>
          <w:p w:rsidR="000626A4" w:rsidRPr="005C0254" w:rsidRDefault="000626A4" w:rsidP="005C0254">
            <w:pPr>
              <w:spacing w:after="0" w:line="240" w:lineRule="auto"/>
            </w:pPr>
          </w:p>
        </w:tc>
      </w:tr>
      <w:tr w:rsidR="000626A4" w:rsidRPr="005C0254" w:rsidTr="000626A4">
        <w:tc>
          <w:tcPr>
            <w:tcW w:w="4219" w:type="dxa"/>
          </w:tcPr>
          <w:p w:rsidR="000626A4" w:rsidRPr="005C0254" w:rsidRDefault="000626A4" w:rsidP="005C0254">
            <w:pPr>
              <w:spacing w:after="0" w:line="240" w:lineRule="auto"/>
              <w:jc w:val="right"/>
            </w:pPr>
            <w:r w:rsidRPr="005C0254">
              <w:t>Összesen</w:t>
            </w:r>
          </w:p>
        </w:tc>
        <w:tc>
          <w:tcPr>
            <w:tcW w:w="1701" w:type="dxa"/>
          </w:tcPr>
          <w:p w:rsidR="000626A4" w:rsidRPr="005C0254" w:rsidRDefault="000626A4" w:rsidP="005C0254">
            <w:pPr>
              <w:spacing w:after="0" w:line="240" w:lineRule="auto"/>
            </w:pPr>
          </w:p>
        </w:tc>
        <w:tc>
          <w:tcPr>
            <w:tcW w:w="1701" w:type="dxa"/>
          </w:tcPr>
          <w:p w:rsidR="000626A4" w:rsidRPr="005C0254" w:rsidRDefault="000626A4" w:rsidP="005C0254">
            <w:pPr>
              <w:spacing w:after="0" w:line="240" w:lineRule="auto"/>
            </w:pPr>
          </w:p>
        </w:tc>
        <w:tc>
          <w:tcPr>
            <w:tcW w:w="1701" w:type="dxa"/>
          </w:tcPr>
          <w:p w:rsidR="000626A4" w:rsidRPr="005C0254" w:rsidRDefault="000626A4" w:rsidP="005C0254">
            <w:pPr>
              <w:spacing w:after="0" w:line="240" w:lineRule="auto"/>
            </w:pPr>
          </w:p>
        </w:tc>
        <w:tc>
          <w:tcPr>
            <w:tcW w:w="1701" w:type="dxa"/>
          </w:tcPr>
          <w:p w:rsidR="000626A4" w:rsidRPr="005C0254" w:rsidRDefault="000626A4" w:rsidP="005C0254">
            <w:pPr>
              <w:spacing w:after="0" w:line="240" w:lineRule="auto"/>
            </w:pPr>
          </w:p>
        </w:tc>
        <w:tc>
          <w:tcPr>
            <w:tcW w:w="1701" w:type="dxa"/>
          </w:tcPr>
          <w:p w:rsidR="000626A4" w:rsidRPr="005C0254" w:rsidRDefault="000626A4" w:rsidP="005C0254">
            <w:pPr>
              <w:spacing w:after="0" w:line="240" w:lineRule="auto"/>
            </w:pPr>
          </w:p>
        </w:tc>
        <w:tc>
          <w:tcPr>
            <w:tcW w:w="1701" w:type="dxa"/>
          </w:tcPr>
          <w:p w:rsidR="000626A4" w:rsidRPr="005C0254" w:rsidRDefault="000626A4" w:rsidP="005C0254">
            <w:pPr>
              <w:spacing w:after="0" w:line="240" w:lineRule="auto"/>
            </w:pPr>
          </w:p>
        </w:tc>
      </w:tr>
    </w:tbl>
    <w:p w:rsidR="00E55839" w:rsidRDefault="00E55839" w:rsidP="00E55839">
      <w:pPr>
        <w:jc w:val="both"/>
        <w:rPr>
          <w:b/>
          <w:i/>
        </w:rPr>
      </w:pPr>
    </w:p>
    <w:p w:rsidR="00E55839" w:rsidRDefault="00E55839" w:rsidP="004F7E60">
      <w:pPr>
        <w:pStyle w:val="Csakszveg"/>
        <w:pBdr>
          <w:top w:val="none" w:sz="0" w:space="0" w:color="auto"/>
          <w:left w:val="none" w:sz="0" w:space="0" w:color="auto"/>
          <w:bottom w:val="none" w:sz="0" w:space="0" w:color="auto"/>
          <w:right w:val="none" w:sz="0" w:space="0" w:color="auto"/>
          <w:between w:val="none" w:sz="0" w:space="0" w:color="auto"/>
        </w:pBdr>
        <w:shd w:val="clear" w:color="FFFF00" w:fill="FFFFFF"/>
        <w:spacing w:before="120"/>
        <w:jc w:val="both"/>
        <w:rPr>
          <w:rFonts w:ascii="Calibri" w:hAnsi="Calibri"/>
          <w:i/>
          <w:sz w:val="22"/>
          <w:szCs w:val="22"/>
          <w:lang w:val="hu-HU"/>
        </w:rPr>
      </w:pPr>
    </w:p>
    <w:p w:rsidR="00412768" w:rsidRDefault="00412768" w:rsidP="004F7E60">
      <w:pPr>
        <w:pStyle w:val="Csakszveg"/>
        <w:pBdr>
          <w:top w:val="none" w:sz="0" w:space="0" w:color="auto"/>
          <w:left w:val="none" w:sz="0" w:space="0" w:color="auto"/>
          <w:bottom w:val="none" w:sz="0" w:space="0" w:color="auto"/>
          <w:right w:val="none" w:sz="0" w:space="0" w:color="auto"/>
          <w:between w:val="none" w:sz="0" w:space="0" w:color="auto"/>
        </w:pBdr>
        <w:shd w:val="clear" w:color="FFFF00" w:fill="FFFFFF"/>
        <w:spacing w:before="120"/>
        <w:jc w:val="both"/>
        <w:rPr>
          <w:lang w:val="hu-HU"/>
        </w:rPr>
        <w:sectPr w:rsidR="00412768" w:rsidSect="00D77C87">
          <w:headerReference w:type="default" r:id="rId17"/>
          <w:pgSz w:w="16838" w:h="11906" w:orient="landscape"/>
          <w:pgMar w:top="993" w:right="1417" w:bottom="1417" w:left="1417" w:header="708" w:footer="708" w:gutter="0"/>
          <w:cols w:space="708"/>
          <w:docGrid w:linePitch="360"/>
        </w:sectPr>
      </w:pPr>
    </w:p>
    <w:p w:rsidR="00157944" w:rsidRDefault="00157944" w:rsidP="00412768">
      <w:pPr>
        <w:pStyle w:val="Cmsor1"/>
        <w:spacing w:before="0"/>
      </w:pPr>
      <w:bookmarkStart w:id="29" w:name="_Toc431995051"/>
      <w:r w:rsidRPr="00216C08">
        <w:t>Kiegészítő információk</w:t>
      </w:r>
      <w:bookmarkEnd w:id="29"/>
      <w:r>
        <w:t xml:space="preserve"> </w:t>
      </w:r>
    </w:p>
    <w:p w:rsidR="00157944" w:rsidRPr="00ED2713" w:rsidRDefault="00157944" w:rsidP="00ED2713">
      <w:pPr>
        <w:rPr>
          <w:i/>
        </w:rPr>
      </w:pPr>
    </w:p>
    <w:p w:rsidR="00412768" w:rsidRDefault="00412768" w:rsidP="00412768">
      <w:pPr>
        <w:pStyle w:val="Cmsor1"/>
        <w:spacing w:before="0"/>
      </w:pPr>
      <w:bookmarkStart w:id="30" w:name="_Toc431995052"/>
      <w:r>
        <w:t>Mellékletek</w:t>
      </w:r>
      <w:bookmarkEnd w:id="30"/>
    </w:p>
    <w:p w:rsidR="00467BE3" w:rsidRPr="00467BE3" w:rsidRDefault="00157944" w:rsidP="00467BE3">
      <w:pPr>
        <w:rPr>
          <w:i/>
        </w:rPr>
      </w:pPr>
      <w:r>
        <w:rPr>
          <w:i/>
        </w:rPr>
        <w:t>Ábrák</w:t>
      </w:r>
      <w:r w:rsidR="00467BE3">
        <w:rPr>
          <w:i/>
        </w:rPr>
        <w:t>, térképek</w:t>
      </w:r>
      <w:r w:rsidR="00912326">
        <w:rPr>
          <w:i/>
        </w:rPr>
        <w:t xml:space="preserve"> stb.</w:t>
      </w:r>
    </w:p>
    <w:sectPr w:rsidR="00467BE3" w:rsidRPr="00467BE3" w:rsidSect="00412768">
      <w:headerReference w:type="default" r:id="rId18"/>
      <w:pgSz w:w="11906" w:h="16838"/>
      <w:pgMar w:top="1417" w:right="1417"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A9E" w:rsidRDefault="00CE6A9E" w:rsidP="00E45D6F">
      <w:pPr>
        <w:spacing w:after="0" w:line="240" w:lineRule="auto"/>
      </w:pPr>
      <w:r>
        <w:separator/>
      </w:r>
    </w:p>
  </w:endnote>
  <w:endnote w:type="continuationSeparator" w:id="0">
    <w:p w:rsidR="00CE6A9E" w:rsidRDefault="00CE6A9E" w:rsidP="00E45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A9E" w:rsidRDefault="00CE6A9E" w:rsidP="00E45D6F">
      <w:pPr>
        <w:spacing w:after="0" w:line="240" w:lineRule="auto"/>
      </w:pPr>
      <w:r>
        <w:separator/>
      </w:r>
    </w:p>
  </w:footnote>
  <w:footnote w:type="continuationSeparator" w:id="0">
    <w:p w:rsidR="00CE6A9E" w:rsidRDefault="00CE6A9E" w:rsidP="00E45D6F">
      <w:pPr>
        <w:spacing w:after="0" w:line="240" w:lineRule="auto"/>
      </w:pPr>
      <w:r>
        <w:continuationSeparator/>
      </w:r>
    </w:p>
  </w:footnote>
  <w:footnote w:id="1">
    <w:p w:rsidR="00CE6A9E" w:rsidRDefault="00CE6A9E" w:rsidP="00974BA3">
      <w:pPr>
        <w:pStyle w:val="Lbjegyzetszveg"/>
      </w:pPr>
      <w:r>
        <w:rPr>
          <w:rStyle w:val="Lbjegyzet-hivatkozs"/>
        </w:rPr>
        <w:footnoteRef/>
      </w:r>
      <w:r>
        <w:t xml:space="preserve"> Azt a néhány fő alapelvet írja le, amelyet figyelembe vesznek a kiválasztási kritériumok kialakításánál. Például a fejlesztésnek nem lehet negatív hatása a környezetre; a gazdaságfejlesztést támogató projekteknek konkrét gazdasági eredményei vannak (pl. új termék, szolgáltatás, vagy új felvevőpiac).  </w:t>
      </w:r>
    </w:p>
  </w:footnote>
  <w:footnote w:id="2">
    <w:p w:rsidR="00CE6A9E" w:rsidRDefault="00CE6A9E" w:rsidP="00FE728D">
      <w:pPr>
        <w:pStyle w:val="Lbjegyzetszveg"/>
      </w:pPr>
      <w:r>
        <w:rPr>
          <w:rStyle w:val="Lbjegyzet-hivatkozs"/>
        </w:rPr>
        <w:footnoteRef/>
      </w:r>
      <w:r>
        <w:t xml:space="preserve"> A HFS-ben listázott események dokumentumaiba (meghívó, jelenléti ív, emlékeztető, fotó) és az egyéb dokumentumok (pl. kérdőívek, projekt adatlapok) a helyszínen betekintést kell biztosítani.</w:t>
      </w:r>
    </w:p>
  </w:footnote>
  <w:footnote w:id="3">
    <w:p w:rsidR="00CE6A9E" w:rsidRPr="00912326" w:rsidRDefault="00CE6A9E" w:rsidP="00D77C87">
      <w:pPr>
        <w:autoSpaceDE w:val="0"/>
        <w:autoSpaceDN w:val="0"/>
        <w:adjustRightInd w:val="0"/>
        <w:spacing w:after="0" w:line="240" w:lineRule="auto"/>
        <w:jc w:val="both"/>
        <w:rPr>
          <w:sz w:val="20"/>
          <w:szCs w:val="16"/>
        </w:rPr>
      </w:pPr>
      <w:r w:rsidRPr="00912326">
        <w:rPr>
          <w:rStyle w:val="Lbjegyzet-hivatkozs"/>
          <w:sz w:val="20"/>
          <w:szCs w:val="16"/>
        </w:rPr>
        <w:footnoteRef/>
      </w:r>
      <w:r w:rsidRPr="00912326">
        <w:rPr>
          <w:sz w:val="20"/>
          <w:szCs w:val="16"/>
        </w:rPr>
        <w:t xml:space="preserve"> FTE (Full Time Equivalent, Teljes munkaidő egyenértékes): Azon foglalkoztatottak számát, akik kevesebb ideig dolgoznak, mint egy teljes éven át teljes munkaidőben foglalkoztatott, teljes munkaidő egyenértékesre kell átszámítani, a teljes munkaidőben foglalkoztatott éves munkaóráinak számát alapul véve. A foglalkoztatottak FTE-ben mért száma így tartalmazza azokat is, akik egy nap nem teljes munkaidőben, egy héten/hónapban a teljes munkaidőnél kevesebb napban dolgoznak. A viszonyítás alapjaként kizárólag a munkanapokat kell figyelembe venni (tehát a hétvégéket, szabadságot, ünnepnapokat</w:t>
      </w:r>
      <w:r>
        <w:rPr>
          <w:sz w:val="20"/>
          <w:szCs w:val="16"/>
        </w:rPr>
        <w:t xml:space="preserve"> stb.</w:t>
      </w:r>
      <w:r w:rsidRPr="00912326">
        <w:rPr>
          <w:sz w:val="20"/>
          <w:szCs w:val="16"/>
        </w:rPr>
        <w:t xml:space="preserve"> kivéve).</w:t>
      </w:r>
    </w:p>
    <w:p w:rsidR="00CE6A9E" w:rsidRPr="00912326" w:rsidRDefault="00CE6A9E" w:rsidP="00D77C87">
      <w:pPr>
        <w:autoSpaceDE w:val="0"/>
        <w:autoSpaceDN w:val="0"/>
        <w:adjustRightInd w:val="0"/>
        <w:spacing w:after="0" w:line="240" w:lineRule="auto"/>
        <w:rPr>
          <w:rFonts w:cs="Calibri"/>
          <w:b/>
          <w:bCs/>
          <w:sz w:val="20"/>
          <w:szCs w:val="16"/>
        </w:rPr>
      </w:pPr>
      <w:r w:rsidRPr="00912326">
        <w:rPr>
          <w:rFonts w:cs="Calibri"/>
          <w:b/>
          <w:bCs/>
          <w:sz w:val="20"/>
          <w:szCs w:val="16"/>
        </w:rPr>
        <w:t>Példa</w:t>
      </w:r>
    </w:p>
    <w:p w:rsidR="00CE6A9E" w:rsidRPr="00912326" w:rsidRDefault="00CE6A9E" w:rsidP="00D77C87">
      <w:pPr>
        <w:autoSpaceDE w:val="0"/>
        <w:autoSpaceDN w:val="0"/>
        <w:adjustRightInd w:val="0"/>
        <w:spacing w:after="0" w:line="240" w:lineRule="auto"/>
        <w:rPr>
          <w:rFonts w:cs="Calibri"/>
          <w:sz w:val="20"/>
          <w:szCs w:val="16"/>
        </w:rPr>
      </w:pPr>
      <w:r w:rsidRPr="00912326">
        <w:rPr>
          <w:rFonts w:cs="Calibri"/>
          <w:sz w:val="20"/>
          <w:szCs w:val="16"/>
        </w:rPr>
        <w:t>FTE (teljes munkaidő egyenértékes) = 220 munkanap / év, 5 munkanap / hét, 8 munkaóra / nap.</w:t>
      </w:r>
    </w:p>
    <w:p w:rsidR="00CE6A9E" w:rsidRPr="00912326" w:rsidRDefault="00CE6A9E" w:rsidP="00D77C87">
      <w:pPr>
        <w:autoSpaceDE w:val="0"/>
        <w:autoSpaceDN w:val="0"/>
        <w:adjustRightInd w:val="0"/>
        <w:spacing w:after="0" w:line="240" w:lineRule="auto"/>
        <w:rPr>
          <w:rFonts w:cs="Calibri"/>
          <w:sz w:val="20"/>
          <w:szCs w:val="16"/>
        </w:rPr>
      </w:pPr>
      <w:r w:rsidRPr="00912326">
        <w:rPr>
          <w:rFonts w:cs="Calibri"/>
          <w:sz w:val="20"/>
          <w:szCs w:val="16"/>
        </w:rPr>
        <w:t>Példa</w:t>
      </w:r>
      <w:r>
        <w:rPr>
          <w:rFonts w:cs="Calibri"/>
          <w:sz w:val="20"/>
          <w:szCs w:val="16"/>
        </w:rPr>
        <w:t xml:space="preserve"> </w:t>
      </w:r>
      <w:r w:rsidRPr="00912326">
        <w:rPr>
          <w:rFonts w:cs="Calibri"/>
          <w:sz w:val="20"/>
          <w:szCs w:val="16"/>
        </w:rPr>
        <w:t>1: az elmúlt 12 hónapban, heti 4 napban és napi 8 órában alkalmazott 12/12 * 4/5 * 8/8 = 0,8 emberévnek felel meg.</w:t>
      </w:r>
    </w:p>
    <w:p w:rsidR="00CE6A9E" w:rsidRPr="00912326" w:rsidRDefault="00CE6A9E" w:rsidP="00D77C87">
      <w:pPr>
        <w:autoSpaceDE w:val="0"/>
        <w:autoSpaceDN w:val="0"/>
        <w:adjustRightInd w:val="0"/>
        <w:spacing w:after="0" w:line="240" w:lineRule="auto"/>
        <w:rPr>
          <w:sz w:val="28"/>
        </w:rPr>
      </w:pPr>
      <w:r w:rsidRPr="00912326">
        <w:rPr>
          <w:rFonts w:cs="Calibri"/>
          <w:sz w:val="20"/>
          <w:szCs w:val="16"/>
        </w:rPr>
        <w:t>Példa</w:t>
      </w:r>
      <w:r>
        <w:rPr>
          <w:rFonts w:cs="Calibri"/>
          <w:sz w:val="20"/>
          <w:szCs w:val="16"/>
        </w:rPr>
        <w:t xml:space="preserve"> </w:t>
      </w:r>
      <w:r w:rsidRPr="00912326">
        <w:rPr>
          <w:rFonts w:cs="Calibri"/>
          <w:sz w:val="20"/>
          <w:szCs w:val="16"/>
        </w:rPr>
        <w:t>2: évi 110 napban és napi 4 órában alkalmazott 110/220 * 4/8 = 0,25 emberévnek felel meg.</w:t>
      </w:r>
    </w:p>
  </w:footnote>
  <w:footnote w:id="4">
    <w:p w:rsidR="00CE6A9E" w:rsidRPr="00912326" w:rsidRDefault="00CE6A9E" w:rsidP="006E5757">
      <w:pPr>
        <w:pStyle w:val="Lbjegyzetszveg"/>
        <w:rPr>
          <w:sz w:val="24"/>
        </w:rPr>
      </w:pPr>
      <w:r w:rsidRPr="00912326">
        <w:rPr>
          <w:rStyle w:val="Lbjegyzet-hivatkozs"/>
          <w:szCs w:val="16"/>
        </w:rPr>
        <w:footnoteRef/>
      </w:r>
      <w:r w:rsidRPr="00912326">
        <w:rPr>
          <w:szCs w:val="16"/>
        </w:rPr>
        <w:t xml:space="preserve"> Egy intézkedés több célhoz is hozzájárulhat. Jelölje X-szel!</w:t>
      </w:r>
    </w:p>
  </w:footnote>
  <w:footnote w:id="5">
    <w:p w:rsidR="00CE6A9E" w:rsidRPr="00912326" w:rsidRDefault="00CE6A9E" w:rsidP="003311C4">
      <w:pPr>
        <w:pStyle w:val="Lbjegyzetszveg"/>
      </w:pPr>
      <w:r w:rsidRPr="00912326">
        <w:rPr>
          <w:rStyle w:val="Lbjegyzet-hivatkozs"/>
        </w:rPr>
        <w:footnoteRef/>
      </w:r>
      <w:r w:rsidRPr="00912326">
        <w:t xml:space="preserve"> </w:t>
      </w:r>
      <w:r w:rsidRPr="00912326">
        <w:rPr>
          <w:rFonts w:cs="Calibri"/>
        </w:rPr>
        <w:t>KSK rendelet 34. cikk (3) b) pontja szerinti követelmény a „hátrányos</w:t>
      </w:r>
      <w:r w:rsidRPr="00912326">
        <w:t xml:space="preserve"> megkülönböztetéstől mentes és átlátható kiválasztási eljárás és objektív kritériumok kidolgozása</w:t>
      </w:r>
    </w:p>
  </w:footnote>
  <w:footnote w:id="6">
    <w:p w:rsidR="00CE6A9E" w:rsidRDefault="00CE6A9E">
      <w:pPr>
        <w:pStyle w:val="Lbjegyzetszveg"/>
      </w:pPr>
      <w:r w:rsidRPr="00912326">
        <w:rPr>
          <w:rStyle w:val="Lbjegyzet-hivatkozs"/>
        </w:rPr>
        <w:footnoteRef/>
      </w:r>
      <w:r w:rsidRPr="00912326">
        <w:t xml:space="preserve"> Egyszerűsített költségelszámolás fajtái: egyösszegű átalány, egységköltség-alapú átalány, %-ban meghatározott átalány.</w:t>
      </w:r>
    </w:p>
  </w:footnote>
  <w:footnote w:id="7">
    <w:p w:rsidR="00CE6A9E" w:rsidRPr="00912326" w:rsidRDefault="00CE6A9E" w:rsidP="00D77C87">
      <w:pPr>
        <w:pStyle w:val="CM1"/>
        <w:spacing w:before="200" w:after="200"/>
        <w:jc w:val="both"/>
        <w:rPr>
          <w:rFonts w:asciiTheme="minorHAnsi" w:hAnsiTheme="minorHAnsi"/>
          <w:sz w:val="20"/>
          <w:szCs w:val="20"/>
        </w:rPr>
      </w:pPr>
      <w:r w:rsidRPr="00912326">
        <w:rPr>
          <w:rStyle w:val="Lbjegyzet-hivatkozs"/>
          <w:rFonts w:asciiTheme="minorHAnsi" w:hAnsiTheme="minorHAnsi"/>
          <w:sz w:val="20"/>
          <w:szCs w:val="20"/>
        </w:rPr>
        <w:footnoteRef/>
      </w:r>
      <w:r w:rsidRPr="00912326">
        <w:rPr>
          <w:rFonts w:asciiTheme="minorHAnsi" w:hAnsiTheme="minorHAnsi"/>
          <w:sz w:val="20"/>
          <w:szCs w:val="20"/>
        </w:rPr>
        <w:t xml:space="preserve"> </w:t>
      </w:r>
      <w:r w:rsidRPr="00912326">
        <w:rPr>
          <w:rFonts w:asciiTheme="minorHAnsi" w:hAnsiTheme="minorHAnsi" w:cs="Calibri"/>
          <w:sz w:val="20"/>
          <w:szCs w:val="20"/>
        </w:rPr>
        <w:t>KSK rendelet 34. cikk (3) b) pontja szerinti követelmény a „hátrányos</w:t>
      </w:r>
      <w:r w:rsidRPr="00912326">
        <w:rPr>
          <w:rFonts w:asciiTheme="minorHAnsi" w:hAnsiTheme="minorHAnsi"/>
          <w:sz w:val="20"/>
          <w:szCs w:val="20"/>
        </w:rPr>
        <w:t xml:space="preserve"> megkülönböztetéstől mentes és átlátható kiválasztási eljárás és objektív kritériumok kidolgozása a műveletek kiválasztásához, amelyek elkerülik az összeférhetetlenséget, biztosítják, hogy a kiválasztási döntések során a szavazatok legalább 50 %-át állami hatóságnak nem minősülő partnerek adják”</w:t>
      </w:r>
    </w:p>
  </w:footnote>
  <w:footnote w:id="8">
    <w:p w:rsidR="00CE6A9E" w:rsidRDefault="00CE6A9E">
      <w:pPr>
        <w:pStyle w:val="Lbjegyzetszveg"/>
      </w:pPr>
      <w:r>
        <w:rPr>
          <w:rStyle w:val="Lbjegyzet-hivatkozs"/>
        </w:rPr>
        <w:footnoteRef/>
      </w:r>
      <w:r>
        <w:t xml:space="preserve"> Pl. tagdíj, önkormányzati hozzájárulás stb.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A9E" w:rsidRDefault="00CE6A9E">
    <w:pPr>
      <w:pStyle w:val="lfej"/>
    </w:pPr>
  </w:p>
  <w:p w:rsidR="00CE6A9E" w:rsidRDefault="00CE6A9E">
    <w:pPr>
      <w:pStyle w:val="lfej"/>
    </w:pPr>
    <w:r>
      <w:rPr>
        <w:noProof/>
        <w:lang w:eastAsia="hu-HU"/>
      </w:rPr>
      <mc:AlternateContent>
        <mc:Choice Requires="wpg">
          <w:drawing>
            <wp:anchor distT="0" distB="0" distL="114300" distR="114300" simplePos="0" relativeHeight="251658240" behindDoc="0" locked="0" layoutInCell="0" allowOverlap="1" wp14:anchorId="43060F03" wp14:editId="5A7ACD6A">
              <wp:simplePos x="0" y="0"/>
              <wp:positionH relativeFrom="page">
                <wp:posOffset>6865620</wp:posOffset>
              </wp:positionH>
              <wp:positionV relativeFrom="page">
                <wp:posOffset>2147570</wp:posOffset>
              </wp:positionV>
              <wp:extent cx="488315" cy="237490"/>
              <wp:effectExtent l="0" t="13970" r="0" b="5715"/>
              <wp:wrapNone/>
              <wp:docPr id="1" name="Csoport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6A9E" w:rsidRDefault="00CE6A9E">
                            <w:pPr>
                              <w:pStyle w:val="lfej"/>
                              <w:jc w:val="center"/>
                            </w:pPr>
                            <w:r>
                              <w:fldChar w:fldCharType="begin"/>
                            </w:r>
                            <w:r>
                              <w:instrText>PAGE    \* MERGEFORMAT</w:instrText>
                            </w:r>
                            <w:r>
                              <w:fldChar w:fldCharType="separate"/>
                            </w:r>
                            <w:r w:rsidR="00906D81" w:rsidRPr="00906D81">
                              <w:rPr>
                                <w:rStyle w:val="Oldalszm"/>
                                <w:b/>
                                <w:bCs/>
                                <w:noProof/>
                                <w:color w:val="403152"/>
                                <w:sz w:val="16"/>
                                <w:szCs w:val="16"/>
                              </w:rPr>
                              <w:t>1</w:t>
                            </w:r>
                            <w:r>
                              <w:rPr>
                                <w:rStyle w:val="Oldalszm"/>
                                <w:b/>
                                <w:bCs/>
                                <w:noProof/>
                                <w:color w:val="403152"/>
                                <w:sz w:val="16"/>
                                <w:szCs w:val="16"/>
                              </w:rPr>
                              <w:fldChar w:fldCharType="end"/>
                            </w:r>
                          </w:p>
                        </w:txbxContent>
                      </wps:txbx>
                      <wps:bodyPr rot="0" vert="horz" wrap="square" lIns="0" tIns="0" rIns="0" bIns="0" anchor="ctr" anchorCtr="0" upright="1">
                        <a:noAutofit/>
                      </wps:bodyPr>
                    </wps:wsp>
                    <wpg:grpSp>
                      <wpg:cNvPr id="3" name="Group 72"/>
                      <wpg:cNvGrpSpPr>
                        <a:grpSpLocks/>
                      </wpg:cNvGrpSpPr>
                      <wpg:grpSpPr bwMode="auto">
                        <a:xfrm>
                          <a:off x="886" y="3255"/>
                          <a:ext cx="374" cy="374"/>
                          <a:chOff x="1453" y="14832"/>
                          <a:chExt cx="374" cy="374"/>
                        </a:xfrm>
                      </wpg:grpSpPr>
                      <wps:wsp>
                        <wps:cNvPr id="8"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060F03" id="Csoport 70" o:spid="_x0000_s1027" style="position:absolute;margin-left:540.6pt;margin-top:169.1pt;width:38.45pt;height:18.7pt;z-index:251658240;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" o:allowincell="f">
              <v:shapetype id="_x0000_t202" coordsize="21600,21600" o:spt="202" path="m,l,21600r21600,l21600,xe">
                <v:stroke joinstyle="miter"/>
                <v:path gradientshapeok="t" o:connecttype="rect"/>
              </v:shapetype>
              <v:shape id="Text Box 71" o:spid="_x0000_s1028"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b78A&#10;AADaAAAADwAAAGRycy9kb3ducmV2LnhtbESPzQrCMBCE74LvEFbwIprqQaQaxR/8uXio+gBLs7bF&#10;ZlOaqNWnN4LgcZiZb5jZojGleFDtCssKhoMIBHFqdcGZgst525+AcB5ZY2mZFLzIwWLebs0w1vbJ&#10;CT1OPhMBwi5GBbn3VSylS3My6Aa2Ig7e1dYGfZB1JnWNzwA3pRxF0VgaLDgs5FjROqf0drobBbRM&#10;7Pt4czuTrDbr3bVg6sm9Ut1Os5yC8NT4f/jXPmgFI/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VH5vvwAAANoAAAAPAAAAAAAAAAAAAAAAAJgCAABkcnMvZG93bnJl&#10;di54bWxQSwUGAAAAAAQABAD1AAAAhAMAAAAA&#10;" filled="f" stroked="f">
                <v:textbox inset="0,0,0,0">
                  <w:txbxContent>
                    <w:p w:rsidR="00CE6A9E" w:rsidRDefault="00CE6A9E">
                      <w:pPr>
                        <w:pStyle w:val="lfej"/>
                        <w:jc w:val="center"/>
                      </w:pPr>
                      <w:r>
                        <w:fldChar w:fldCharType="begin"/>
                      </w:r>
                      <w:r>
                        <w:instrText>PAGE    \* MERGEFORMAT</w:instrText>
                      </w:r>
                      <w:r>
                        <w:fldChar w:fldCharType="separate"/>
                      </w:r>
                      <w:r w:rsidR="00906D81" w:rsidRPr="00906D81">
                        <w:rPr>
                          <w:rStyle w:val="Oldalszm"/>
                          <w:b/>
                          <w:bCs/>
                          <w:noProof/>
                          <w:color w:val="403152"/>
                          <w:sz w:val="16"/>
                          <w:szCs w:val="16"/>
                        </w:rPr>
                        <w:t>1</w:t>
                      </w:r>
                      <w:r>
                        <w:rPr>
                          <w:rStyle w:val="Oldalszm"/>
                          <w:b/>
                          <w:bCs/>
                          <w:noProof/>
                          <w:color w:val="403152"/>
                          <w:sz w:val="16"/>
                          <w:szCs w:val="16"/>
                        </w:rPr>
                        <w:fldChar w:fldCharType="end"/>
                      </w:r>
                    </w:p>
                  </w:txbxContent>
                </v:textbox>
              </v:shape>
              <v:group id="Group 72" o:spid="_x0000_s1029"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73" o:spid="_x0000_s1030"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G1P70A&#10;AADaAAAADwAAAGRycy9kb3ducmV2LnhtbERPPYsCMRDtD/wPYQSbQ7NnccpqFBEEGws9C8thM24W&#10;N5Mlibr3751CsHy87+W69616UExNYAM/kwIUcRVsw7WB899uPAeVMrLFNjAZ+KcE69Xga4mlDU8+&#10;0uOUayUhnEo04HLuSq1T5chjmoSOWLhriB6zwFhrG/Ep4b7V06L41R4blgaHHW0dVbfT3cuMSwrp&#10;sq/uODtP3fe8j/UhzowZDfvNAlSmPn/Eb/feGpCtckX8oFc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iG1P70AAADaAAAADwAAAAAAAAAAAAAAAACYAgAAZHJzL2Rvd25yZXYu&#10;eG1sUEsFBgAAAAAEAAQA9QAAAIIDAAAAAA==&#10;" filled="f" strokecolor="#84a2c6" strokeweight=".5pt"/>
                <v:oval id="Oval 74" o:spid="_x0000_s1031"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Dczb4A&#10;AADaAAAADwAAAGRycy9kb3ducmV2LnhtbESPQQ/BQBSE7xL/YfMkbmw5CGUJEuKqOLg93adtdN82&#10;3VX1761E4jiZmW8yi1VrStFQ7QrLCkbDCARxanXBmYLzaTeYgnAeWWNpmRS8ycFq2e0sMNb2xUdq&#10;Ep+JAGEXo4Lc+yqW0qU5GXRDWxEH725rgz7IOpO6xleAm1KOo2giDRYcFnKsaJtT+kieRkGxt6PL&#10;bpMc3bWZbOW6vG3s5aZUv9eu5yA8tf4f/rUPWsEMvlfCD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uA3M2+AAAA2gAAAA8AAAAAAAAAAAAAAAAAmAIAAGRycy9kb3ducmV2&#10;LnhtbFBLBQYAAAAABAAEAPUAAACDAwAAAAA=&#10;" fillcolor="#84a2c6" stroked="f"/>
              </v:group>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A9E" w:rsidRDefault="00CE6A9E">
    <w:pPr>
      <w:pStyle w:val="lfej"/>
    </w:pPr>
  </w:p>
  <w:p w:rsidR="00CE6A9E" w:rsidRDefault="00CE6A9E">
    <w:pPr>
      <w:pStyle w:val="lfej"/>
    </w:pPr>
    <w:r>
      <w:rPr>
        <w:noProof/>
        <w:lang w:eastAsia="hu-HU"/>
      </w:rPr>
      <mc:AlternateContent>
        <mc:Choice Requires="wpg">
          <w:drawing>
            <wp:anchor distT="0" distB="0" distL="114300" distR="114300" simplePos="0" relativeHeight="251660288" behindDoc="0" locked="0" layoutInCell="0" allowOverlap="1" wp14:anchorId="1097D940" wp14:editId="2C76208D">
              <wp:simplePos x="0" y="0"/>
              <wp:positionH relativeFrom="page">
                <wp:posOffset>10060765</wp:posOffset>
              </wp:positionH>
              <wp:positionV relativeFrom="page">
                <wp:posOffset>2031956</wp:posOffset>
              </wp:positionV>
              <wp:extent cx="488315" cy="237490"/>
              <wp:effectExtent l="0" t="0" r="6985" b="10160"/>
              <wp:wrapNone/>
              <wp:docPr id="9" name="Csoport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1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6A9E" w:rsidRDefault="00CE6A9E">
                            <w:pPr>
                              <w:pStyle w:val="lfej"/>
                              <w:jc w:val="center"/>
                            </w:pPr>
                            <w:r>
                              <w:fldChar w:fldCharType="begin"/>
                            </w:r>
                            <w:r>
                              <w:instrText>PAGE    \* MERGEFORMAT</w:instrText>
                            </w:r>
                            <w:r>
                              <w:fldChar w:fldCharType="separate"/>
                            </w:r>
                            <w:r w:rsidR="00906D81" w:rsidRPr="00906D81">
                              <w:rPr>
                                <w:rStyle w:val="Oldalszm"/>
                                <w:b/>
                                <w:bCs/>
                                <w:noProof/>
                                <w:color w:val="403152"/>
                                <w:sz w:val="16"/>
                                <w:szCs w:val="16"/>
                              </w:rPr>
                              <w:t>15</w:t>
                            </w:r>
                            <w:r>
                              <w:rPr>
                                <w:rStyle w:val="Oldalszm"/>
                                <w:b/>
                                <w:bCs/>
                                <w:noProof/>
                                <w:color w:val="403152"/>
                                <w:sz w:val="16"/>
                                <w:szCs w:val="16"/>
                              </w:rPr>
                              <w:fldChar w:fldCharType="end"/>
                            </w:r>
                          </w:p>
                        </w:txbxContent>
                      </wps:txbx>
                      <wps:bodyPr rot="0" vert="horz" wrap="square" lIns="0" tIns="0" rIns="0" bIns="0" anchor="ctr" anchorCtr="0" upright="1">
                        <a:noAutofit/>
                      </wps:bodyPr>
                    </wps:wsp>
                    <wpg:grpSp>
                      <wpg:cNvPr id="13" name="Group 72"/>
                      <wpg:cNvGrpSpPr>
                        <a:grpSpLocks/>
                      </wpg:cNvGrpSpPr>
                      <wpg:grpSpPr bwMode="auto">
                        <a:xfrm>
                          <a:off x="886" y="3255"/>
                          <a:ext cx="374" cy="374"/>
                          <a:chOff x="1453" y="14832"/>
                          <a:chExt cx="374" cy="374"/>
                        </a:xfrm>
                      </wpg:grpSpPr>
                      <wps:wsp>
                        <wps:cNvPr id="16"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97D940" id="_x0000_s1032" style="position:absolute;margin-left:792.2pt;margin-top:160pt;width:38.45pt;height:18.7pt;z-index:251660288;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" o:allowincell="f">
              <v:shapetype id="_x0000_t202" coordsize="21600,21600" o:spt="202" path="m,l,21600r21600,l21600,xe">
                <v:stroke joinstyle="miter"/>
                <v:path gradientshapeok="t" o:connecttype="rect"/>
              </v:shapetype>
              <v:shape id="Text Box 71" o:spid="_x0000_s1033"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jGNb0A&#10;AADbAAAADwAAAGRycy9kb3ducmV2LnhtbERPSwrCMBDdC94hjOBGNNWFSDWKH/xsXFQ9wNCMbbGZ&#10;lCZq9fRGENzN431ntmhMKR5Uu8KyguEgAkGcWl1wpuBy3vYnIJxH1lhaJgUvcrCYt1szjLV9ckKP&#10;k89ECGEXo4Lc+yqW0qU5GXQDWxEH7mprgz7AOpO6xmcIN6UcRdFYGiw4NORY0Tqn9Ha6GwW0TOz7&#10;eHM7k6w26921YOrJvVLdTrOcgvDU+L/45z7oMH8E31/CAX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0jGNb0AAADbAAAADwAAAAAAAAAAAAAAAACYAgAAZHJzL2Rvd25yZXYu&#10;eG1sUEsFBgAAAAAEAAQA9QAAAIIDAAAAAA==&#10;" filled="f" stroked="f">
                <v:textbox inset="0,0,0,0">
                  <w:txbxContent>
                    <w:p w:rsidR="00CE6A9E" w:rsidRDefault="00CE6A9E">
                      <w:pPr>
                        <w:pStyle w:val="lfej"/>
                        <w:jc w:val="center"/>
                      </w:pPr>
                      <w:r>
                        <w:fldChar w:fldCharType="begin"/>
                      </w:r>
                      <w:r>
                        <w:instrText>PAGE    \* MERGEFORMAT</w:instrText>
                      </w:r>
                      <w:r>
                        <w:fldChar w:fldCharType="separate"/>
                      </w:r>
                      <w:r w:rsidR="00906D81" w:rsidRPr="00906D81">
                        <w:rPr>
                          <w:rStyle w:val="Oldalszm"/>
                          <w:b/>
                          <w:bCs/>
                          <w:noProof/>
                          <w:color w:val="403152"/>
                          <w:sz w:val="16"/>
                          <w:szCs w:val="16"/>
                        </w:rPr>
                        <w:t>15</w:t>
                      </w:r>
                      <w:r>
                        <w:rPr>
                          <w:rStyle w:val="Oldalszm"/>
                          <w:b/>
                          <w:bCs/>
                          <w:noProof/>
                          <w:color w:val="403152"/>
                          <w:sz w:val="16"/>
                          <w:szCs w:val="16"/>
                        </w:rPr>
                        <w:fldChar w:fldCharType="end"/>
                      </w:r>
                    </w:p>
                  </w:txbxContent>
                </v:textbox>
              </v:shape>
              <v:group id="Group 72" o:spid="_x0000_s1034"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oval id="Oval 73" o:spid="_x0000_s1035"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kdkb8A&#10;AADbAAAADwAAAGRycy9kb3ducmV2LnhtbESPzQoCMQyE74LvUCJ4Ee3qQWW1igiCFw/+HDyGbdwu&#10;btOlrbq+vRUEbwkz32SyXLe2Fk/yoXKsYDzKQBAXTldcKricd8M5iBCRNdaOScGbAqxX3c4Sc+1e&#10;fKTnKZYihXDIUYGJscmlDIUhi2HkGuKk3Zy3GNPqS6k9vlK4reUky6bSYsXpgsGGtoaK++lhU41r&#10;cOG6Lx44u0zMYN768uBnSvV77WYBIlIb/+YfvdeJm8L3lzS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qR2RvwAAANsAAAAPAAAAAAAAAAAAAAAAAJgCAABkcnMvZG93bnJl&#10;di54bWxQSwUGAAAAAAQABAD1AAAAhAMAAAAA&#10;" filled="f" strokecolor="#84a2c6" strokeweight=".5pt"/>
                <v:oval id="Oval 74" o:spid="_x0000_s1036"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QH1rwA&#10;AADbAAAADwAAAGRycy9kb3ducmV2LnhtbERPzQ7BQBC+S7zDZiRubDkgZQkS4qo4uI3uaBvd2aa7&#10;qt7eSiRu8+X7ncWqNaVoqHaFZQWjYQSCOLW64EzB+bQbzEA4j6yxtEwK3uRgtex2Fhhr++IjNYnP&#10;RAhhF6OC3PsqltKlORl0Q1sRB+5ua4M+wDqTusZXCDelHEfRRBosODTkWNE2p/SRPI2CYm9Hl90m&#10;ObprM9nKdXnb2MtNqX6vXc9BeGr9X/xzH3SYP4XvL+EAufw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5JAfWvAAAANsAAAAPAAAAAAAAAAAAAAAAAJgCAABkcnMvZG93bnJldi54&#10;bWxQSwUGAAAAAAQABAD1AAAAgQMAAAAA&#10;" fillcolor="#84a2c6" stroked="f"/>
              </v:group>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A9E" w:rsidRDefault="00CE6A9E">
    <w:pPr>
      <w:pStyle w:val="lfej"/>
    </w:pPr>
  </w:p>
  <w:p w:rsidR="00CE6A9E" w:rsidRDefault="00CE6A9E">
    <w:pPr>
      <w:pStyle w:val="lfej"/>
    </w:pPr>
    <w:r>
      <w:rPr>
        <w:noProof/>
        <w:lang w:eastAsia="hu-HU"/>
      </w:rPr>
      <mc:AlternateContent>
        <mc:Choice Requires="wpg">
          <w:drawing>
            <wp:anchor distT="0" distB="0" distL="114300" distR="114300" simplePos="0" relativeHeight="251662336" behindDoc="0" locked="0" layoutInCell="0" allowOverlap="1" wp14:anchorId="79018E0A" wp14:editId="4BB3184F">
              <wp:simplePos x="0" y="0"/>
              <wp:positionH relativeFrom="page">
                <wp:posOffset>6865620</wp:posOffset>
              </wp:positionH>
              <wp:positionV relativeFrom="page">
                <wp:posOffset>2147570</wp:posOffset>
              </wp:positionV>
              <wp:extent cx="488315" cy="237490"/>
              <wp:effectExtent l="0" t="13970" r="0" b="5715"/>
              <wp:wrapNone/>
              <wp:docPr id="17" name="Csoport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1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6A9E" w:rsidRDefault="00CE6A9E">
                            <w:pPr>
                              <w:pStyle w:val="lfej"/>
                              <w:jc w:val="center"/>
                            </w:pPr>
                            <w:r>
                              <w:fldChar w:fldCharType="begin"/>
                            </w:r>
                            <w:r>
                              <w:instrText>PAGE    \* MERGEFORMAT</w:instrText>
                            </w:r>
                            <w:r>
                              <w:fldChar w:fldCharType="separate"/>
                            </w:r>
                            <w:r w:rsidR="00906D81" w:rsidRPr="00906D81">
                              <w:rPr>
                                <w:rStyle w:val="Oldalszm"/>
                                <w:b/>
                                <w:bCs/>
                                <w:noProof/>
                                <w:color w:val="403152"/>
                                <w:sz w:val="16"/>
                                <w:szCs w:val="16"/>
                              </w:rPr>
                              <w:t>16</w:t>
                            </w:r>
                            <w:r>
                              <w:rPr>
                                <w:rStyle w:val="Oldalszm"/>
                                <w:b/>
                                <w:bCs/>
                                <w:noProof/>
                                <w:color w:val="403152"/>
                                <w:sz w:val="16"/>
                                <w:szCs w:val="16"/>
                              </w:rPr>
                              <w:fldChar w:fldCharType="end"/>
                            </w:r>
                          </w:p>
                        </w:txbxContent>
                      </wps:txbx>
                      <wps:bodyPr rot="0" vert="horz" wrap="square" lIns="0" tIns="0" rIns="0" bIns="0" anchor="ctr" anchorCtr="0" upright="1">
                        <a:noAutofit/>
                      </wps:bodyPr>
                    </wps:wsp>
                    <wpg:grpSp>
                      <wpg:cNvPr id="20" name="Group 72"/>
                      <wpg:cNvGrpSpPr>
                        <a:grpSpLocks/>
                      </wpg:cNvGrpSpPr>
                      <wpg:grpSpPr bwMode="auto">
                        <a:xfrm>
                          <a:off x="886" y="3255"/>
                          <a:ext cx="374" cy="374"/>
                          <a:chOff x="1453" y="14832"/>
                          <a:chExt cx="374" cy="374"/>
                        </a:xfrm>
                      </wpg:grpSpPr>
                      <wps:wsp>
                        <wps:cNvPr id="2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018E0A" id="_x0000_s1037" style="position:absolute;margin-left:540.6pt;margin-top:169.1pt;width:38.45pt;height:18.7pt;z-index:251662336;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" o:allowincell="f">
              <v:shapetype id="_x0000_t202" coordsize="21600,21600" o:spt="202" path="m,l,21600r21600,l21600,xe">
                <v:stroke joinstyle="miter"/>
                <v:path gradientshapeok="t" o:connecttype="rect"/>
              </v:shapetype>
              <v:shape id="Text Box 71" o:spid="_x0000_s1038"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xURMAA&#10;AADbAAAADwAAAGRycy9kb3ducmV2LnhtbERPzYrCMBC+C/sOYRa8iKa7B9FqKq6y6sVDu/sAQzP9&#10;wWZSmqjVpzeC4G0+vt9ZrnrTiAt1rras4GsSgSDOra65VPD/9zuegXAeWWNjmRTcyMEq+RgsMdb2&#10;yildMl+KEMIuRgWV920spcsrMugmtiUOXGE7gz7ArpS6w2sIN438jqKpNFhzaKiwpU1F+Sk7GwW0&#10;Tu39eHI7k/5sN7uiZhrJvVLDz369AOGp92/xy33QYf4cnr+EA2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exURMAAAADbAAAADwAAAAAAAAAAAAAAAACYAgAAZHJzL2Rvd25y&#10;ZXYueG1sUEsFBgAAAAAEAAQA9QAAAIUDAAAAAA==&#10;" filled="f" stroked="f">
                <v:textbox inset="0,0,0,0">
                  <w:txbxContent>
                    <w:p w:rsidR="00CE6A9E" w:rsidRDefault="00CE6A9E">
                      <w:pPr>
                        <w:pStyle w:val="lfej"/>
                        <w:jc w:val="center"/>
                      </w:pPr>
                      <w:r>
                        <w:fldChar w:fldCharType="begin"/>
                      </w:r>
                      <w:r>
                        <w:instrText>PAGE    \* MERGEFORMAT</w:instrText>
                      </w:r>
                      <w:r>
                        <w:fldChar w:fldCharType="separate"/>
                      </w:r>
                      <w:r w:rsidR="00906D81" w:rsidRPr="00906D81">
                        <w:rPr>
                          <w:rStyle w:val="Oldalszm"/>
                          <w:b/>
                          <w:bCs/>
                          <w:noProof/>
                          <w:color w:val="403152"/>
                          <w:sz w:val="16"/>
                          <w:szCs w:val="16"/>
                        </w:rPr>
                        <w:t>16</w:t>
                      </w:r>
                      <w:r>
                        <w:rPr>
                          <w:rStyle w:val="Oldalszm"/>
                          <w:b/>
                          <w:bCs/>
                          <w:noProof/>
                          <w:color w:val="403152"/>
                          <w:sz w:val="16"/>
                          <w:szCs w:val="16"/>
                        </w:rPr>
                        <w:fldChar w:fldCharType="end"/>
                      </w:r>
                    </w:p>
                  </w:txbxContent>
                </v:textbox>
              </v:shape>
              <v:group id="Group 72" o:spid="_x0000_s1039"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oval id="Oval 73" o:spid="_x0000_s1040"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xPWMMA&#10;AADbAAAADwAAAGRycy9kb3ducmV2LnhtbESPwWrDMBBE74H+g9hCLyGW40Ns3CghFAq59FAnBx8X&#10;a2uZWCsjKYn791UhkOMwO292tvvZjuJGPgyOFayzHARx5/TAvYLz6XNVgQgRWePomBT8UoD97mWx&#10;xVq7O3/TrYm9SBAONSowMU61lKEzZDFkbiJO3o/zFmOSvpfa4z3B7SiLPN9IiwOnBoMTfRjqLs3V&#10;pjfa4EJ77K5YnguzrGbff/lSqbfX+fAOItIcn8eP9FErKNbwvyUB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xPWMMAAADbAAAADwAAAAAAAAAAAAAAAACYAgAAZHJzL2Rv&#10;d25yZXYueG1sUEsFBgAAAAAEAAQA9QAAAIgDAAAAAA==&#10;" filled="f" strokecolor="#84a2c6" strokeweight=".5pt"/>
                <v:oval id="Oval 74" o:spid="_x0000_s1041"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9u874A&#10;AADbAAAADwAAAGRycy9kb3ducmV2LnhtbESPwQrCMBBE74L/EFbwpqk9iFSjqKB4terB29qsbbHZ&#10;lCbW+vdGEDwOM/OGWaw6U4mWGldaVjAZRyCIM6tLzhWcT7vRDITzyBory6TgTQ5Wy35vgYm2Lz5S&#10;m/pcBAi7BBUU3teJlC4ryKAb25o4eHfbGPRBNrnUDb4C3FQyjqKpNFhyWCiwpm1B2SN9GgXl3k4u&#10;u016dNd2upXr6raxl5tSw0G3noPw1Pl/+Nc+aAVxDN8v4QfI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c/bvO+AAAA2wAAAA8AAAAAAAAAAAAAAAAAmAIAAGRycy9kb3ducmV2&#10;LnhtbFBLBQYAAAAABAAEAPUAAACDAwAAAAA=&#10;" fillcolor="#84a2c6" stroked="f"/>
              </v:group>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14FAF"/>
    <w:multiLevelType w:val="hybridMultilevel"/>
    <w:tmpl w:val="40160206"/>
    <w:lvl w:ilvl="0" w:tplc="79483C1C">
      <w:start w:val="1"/>
      <w:numFmt w:val="decimal"/>
      <w:lvlText w:val="%1."/>
      <w:lvlJc w:val="left"/>
      <w:pPr>
        <w:ind w:left="767"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15:restartNumberingAfterBreak="0">
    <w:nsid w:val="11813208"/>
    <w:multiLevelType w:val="hybridMultilevel"/>
    <w:tmpl w:val="B37E559C"/>
    <w:lvl w:ilvl="0" w:tplc="79483C1C">
      <w:start w:val="1"/>
      <w:numFmt w:val="decimal"/>
      <w:lvlText w:val="%1."/>
      <w:lvlJc w:val="left"/>
      <w:pPr>
        <w:ind w:left="767" w:hanging="360"/>
      </w:pPr>
      <w:rPr>
        <w:rFonts w:cs="Times New Roman" w:hint="default"/>
      </w:rPr>
    </w:lvl>
    <w:lvl w:ilvl="1" w:tplc="040E0019" w:tentative="1">
      <w:start w:val="1"/>
      <w:numFmt w:val="lowerLetter"/>
      <w:lvlText w:val="%2."/>
      <w:lvlJc w:val="left"/>
      <w:pPr>
        <w:ind w:left="1487" w:hanging="360"/>
      </w:pPr>
      <w:rPr>
        <w:rFonts w:cs="Times New Roman"/>
      </w:rPr>
    </w:lvl>
    <w:lvl w:ilvl="2" w:tplc="040E001B" w:tentative="1">
      <w:start w:val="1"/>
      <w:numFmt w:val="lowerRoman"/>
      <w:lvlText w:val="%3."/>
      <w:lvlJc w:val="right"/>
      <w:pPr>
        <w:ind w:left="2207" w:hanging="180"/>
      </w:pPr>
      <w:rPr>
        <w:rFonts w:cs="Times New Roman"/>
      </w:rPr>
    </w:lvl>
    <w:lvl w:ilvl="3" w:tplc="040E000F" w:tentative="1">
      <w:start w:val="1"/>
      <w:numFmt w:val="decimal"/>
      <w:lvlText w:val="%4."/>
      <w:lvlJc w:val="left"/>
      <w:pPr>
        <w:ind w:left="2927" w:hanging="360"/>
      </w:pPr>
      <w:rPr>
        <w:rFonts w:cs="Times New Roman"/>
      </w:rPr>
    </w:lvl>
    <w:lvl w:ilvl="4" w:tplc="040E0019" w:tentative="1">
      <w:start w:val="1"/>
      <w:numFmt w:val="lowerLetter"/>
      <w:lvlText w:val="%5."/>
      <w:lvlJc w:val="left"/>
      <w:pPr>
        <w:ind w:left="3647" w:hanging="360"/>
      </w:pPr>
      <w:rPr>
        <w:rFonts w:cs="Times New Roman"/>
      </w:rPr>
    </w:lvl>
    <w:lvl w:ilvl="5" w:tplc="040E001B" w:tentative="1">
      <w:start w:val="1"/>
      <w:numFmt w:val="lowerRoman"/>
      <w:lvlText w:val="%6."/>
      <w:lvlJc w:val="right"/>
      <w:pPr>
        <w:ind w:left="4367" w:hanging="180"/>
      </w:pPr>
      <w:rPr>
        <w:rFonts w:cs="Times New Roman"/>
      </w:rPr>
    </w:lvl>
    <w:lvl w:ilvl="6" w:tplc="040E000F" w:tentative="1">
      <w:start w:val="1"/>
      <w:numFmt w:val="decimal"/>
      <w:lvlText w:val="%7."/>
      <w:lvlJc w:val="left"/>
      <w:pPr>
        <w:ind w:left="5087" w:hanging="360"/>
      </w:pPr>
      <w:rPr>
        <w:rFonts w:cs="Times New Roman"/>
      </w:rPr>
    </w:lvl>
    <w:lvl w:ilvl="7" w:tplc="040E0019" w:tentative="1">
      <w:start w:val="1"/>
      <w:numFmt w:val="lowerLetter"/>
      <w:lvlText w:val="%8."/>
      <w:lvlJc w:val="left"/>
      <w:pPr>
        <w:ind w:left="5807" w:hanging="360"/>
      </w:pPr>
      <w:rPr>
        <w:rFonts w:cs="Times New Roman"/>
      </w:rPr>
    </w:lvl>
    <w:lvl w:ilvl="8" w:tplc="040E001B" w:tentative="1">
      <w:start w:val="1"/>
      <w:numFmt w:val="lowerRoman"/>
      <w:lvlText w:val="%9."/>
      <w:lvlJc w:val="right"/>
      <w:pPr>
        <w:ind w:left="6527" w:hanging="180"/>
      </w:pPr>
      <w:rPr>
        <w:rFonts w:cs="Times New Roman"/>
      </w:rPr>
    </w:lvl>
  </w:abstractNum>
  <w:abstractNum w:abstractNumId="2" w15:restartNumberingAfterBreak="0">
    <w:nsid w:val="12A74E20"/>
    <w:multiLevelType w:val="hybridMultilevel"/>
    <w:tmpl w:val="E59AE37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15:restartNumberingAfterBreak="0">
    <w:nsid w:val="19AD2B31"/>
    <w:multiLevelType w:val="hybridMultilevel"/>
    <w:tmpl w:val="53E4B6E0"/>
    <w:lvl w:ilvl="0" w:tplc="040E000F">
      <w:start w:val="1"/>
      <w:numFmt w:val="decimal"/>
      <w:lvlText w:val="%1."/>
      <w:lvlJc w:val="left"/>
      <w:pPr>
        <w:ind w:left="720" w:hanging="360"/>
      </w:pPr>
      <w:rPr>
        <w:rFonts w:cs="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AE87B89"/>
    <w:multiLevelType w:val="hybridMultilevel"/>
    <w:tmpl w:val="F060445A"/>
    <w:lvl w:ilvl="0" w:tplc="040E000F">
      <w:start w:val="1"/>
      <w:numFmt w:val="decimal"/>
      <w:lvlText w:val="%1."/>
      <w:lvlJc w:val="left"/>
      <w:pPr>
        <w:ind w:left="1127" w:hanging="360"/>
      </w:pPr>
      <w:rPr>
        <w:rFonts w:cs="Times New Roman"/>
      </w:rPr>
    </w:lvl>
    <w:lvl w:ilvl="1" w:tplc="040E0019" w:tentative="1">
      <w:start w:val="1"/>
      <w:numFmt w:val="lowerLetter"/>
      <w:lvlText w:val="%2."/>
      <w:lvlJc w:val="left"/>
      <w:pPr>
        <w:ind w:left="1847" w:hanging="360"/>
      </w:pPr>
      <w:rPr>
        <w:rFonts w:cs="Times New Roman"/>
      </w:rPr>
    </w:lvl>
    <w:lvl w:ilvl="2" w:tplc="040E001B" w:tentative="1">
      <w:start w:val="1"/>
      <w:numFmt w:val="lowerRoman"/>
      <w:lvlText w:val="%3."/>
      <w:lvlJc w:val="right"/>
      <w:pPr>
        <w:ind w:left="2567" w:hanging="180"/>
      </w:pPr>
      <w:rPr>
        <w:rFonts w:cs="Times New Roman"/>
      </w:rPr>
    </w:lvl>
    <w:lvl w:ilvl="3" w:tplc="040E000F" w:tentative="1">
      <w:start w:val="1"/>
      <w:numFmt w:val="decimal"/>
      <w:lvlText w:val="%4."/>
      <w:lvlJc w:val="left"/>
      <w:pPr>
        <w:ind w:left="3287" w:hanging="360"/>
      </w:pPr>
      <w:rPr>
        <w:rFonts w:cs="Times New Roman"/>
      </w:rPr>
    </w:lvl>
    <w:lvl w:ilvl="4" w:tplc="040E0019" w:tentative="1">
      <w:start w:val="1"/>
      <w:numFmt w:val="lowerLetter"/>
      <w:lvlText w:val="%5."/>
      <w:lvlJc w:val="left"/>
      <w:pPr>
        <w:ind w:left="4007" w:hanging="360"/>
      </w:pPr>
      <w:rPr>
        <w:rFonts w:cs="Times New Roman"/>
      </w:rPr>
    </w:lvl>
    <w:lvl w:ilvl="5" w:tplc="040E001B" w:tentative="1">
      <w:start w:val="1"/>
      <w:numFmt w:val="lowerRoman"/>
      <w:lvlText w:val="%6."/>
      <w:lvlJc w:val="right"/>
      <w:pPr>
        <w:ind w:left="4727" w:hanging="180"/>
      </w:pPr>
      <w:rPr>
        <w:rFonts w:cs="Times New Roman"/>
      </w:rPr>
    </w:lvl>
    <w:lvl w:ilvl="6" w:tplc="040E000F" w:tentative="1">
      <w:start w:val="1"/>
      <w:numFmt w:val="decimal"/>
      <w:lvlText w:val="%7."/>
      <w:lvlJc w:val="left"/>
      <w:pPr>
        <w:ind w:left="5447" w:hanging="360"/>
      </w:pPr>
      <w:rPr>
        <w:rFonts w:cs="Times New Roman"/>
      </w:rPr>
    </w:lvl>
    <w:lvl w:ilvl="7" w:tplc="040E0019" w:tentative="1">
      <w:start w:val="1"/>
      <w:numFmt w:val="lowerLetter"/>
      <w:lvlText w:val="%8."/>
      <w:lvlJc w:val="left"/>
      <w:pPr>
        <w:ind w:left="6167" w:hanging="360"/>
      </w:pPr>
      <w:rPr>
        <w:rFonts w:cs="Times New Roman"/>
      </w:rPr>
    </w:lvl>
    <w:lvl w:ilvl="8" w:tplc="040E001B" w:tentative="1">
      <w:start w:val="1"/>
      <w:numFmt w:val="lowerRoman"/>
      <w:lvlText w:val="%9."/>
      <w:lvlJc w:val="right"/>
      <w:pPr>
        <w:ind w:left="6887" w:hanging="180"/>
      </w:pPr>
      <w:rPr>
        <w:rFonts w:cs="Times New Roman"/>
      </w:rPr>
    </w:lvl>
  </w:abstractNum>
  <w:abstractNum w:abstractNumId="5" w15:restartNumberingAfterBreak="0">
    <w:nsid w:val="20FF15B3"/>
    <w:multiLevelType w:val="hybridMultilevel"/>
    <w:tmpl w:val="FEBE7D72"/>
    <w:lvl w:ilvl="0" w:tplc="79483C1C">
      <w:start w:val="1"/>
      <w:numFmt w:val="decimal"/>
      <w:lvlText w:val="%1."/>
      <w:lvlJc w:val="left"/>
      <w:pPr>
        <w:ind w:left="767"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8C96EB7"/>
    <w:multiLevelType w:val="hybridMultilevel"/>
    <w:tmpl w:val="59E065B2"/>
    <w:lvl w:ilvl="0" w:tplc="040E000F">
      <w:start w:val="1"/>
      <w:numFmt w:val="decimal"/>
      <w:lvlText w:val="%1."/>
      <w:lvlJc w:val="left"/>
      <w:pPr>
        <w:ind w:left="360" w:hanging="360"/>
      </w:pPr>
    </w:lvl>
    <w:lvl w:ilvl="1" w:tplc="040E000F">
      <w:start w:val="1"/>
      <w:numFmt w:val="decimal"/>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2D99776A"/>
    <w:multiLevelType w:val="hybridMultilevel"/>
    <w:tmpl w:val="FEBE7D72"/>
    <w:lvl w:ilvl="0" w:tplc="79483C1C">
      <w:start w:val="1"/>
      <w:numFmt w:val="decimal"/>
      <w:lvlText w:val="%1."/>
      <w:lvlJc w:val="left"/>
      <w:pPr>
        <w:ind w:left="767"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15:restartNumberingAfterBreak="0">
    <w:nsid w:val="2F906362"/>
    <w:multiLevelType w:val="hybridMultilevel"/>
    <w:tmpl w:val="C9122D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58B551C"/>
    <w:multiLevelType w:val="hybridMultilevel"/>
    <w:tmpl w:val="B37E559C"/>
    <w:lvl w:ilvl="0" w:tplc="79483C1C">
      <w:start w:val="1"/>
      <w:numFmt w:val="decimal"/>
      <w:lvlText w:val="%1."/>
      <w:lvlJc w:val="left"/>
      <w:pPr>
        <w:ind w:left="767" w:hanging="360"/>
      </w:pPr>
      <w:rPr>
        <w:rFonts w:cs="Times New Roman" w:hint="default"/>
      </w:rPr>
    </w:lvl>
    <w:lvl w:ilvl="1" w:tplc="040E0019" w:tentative="1">
      <w:start w:val="1"/>
      <w:numFmt w:val="lowerLetter"/>
      <w:lvlText w:val="%2."/>
      <w:lvlJc w:val="left"/>
      <w:pPr>
        <w:ind w:left="1487" w:hanging="360"/>
      </w:pPr>
      <w:rPr>
        <w:rFonts w:cs="Times New Roman"/>
      </w:rPr>
    </w:lvl>
    <w:lvl w:ilvl="2" w:tplc="040E001B" w:tentative="1">
      <w:start w:val="1"/>
      <w:numFmt w:val="lowerRoman"/>
      <w:lvlText w:val="%3."/>
      <w:lvlJc w:val="right"/>
      <w:pPr>
        <w:ind w:left="2207" w:hanging="180"/>
      </w:pPr>
      <w:rPr>
        <w:rFonts w:cs="Times New Roman"/>
      </w:rPr>
    </w:lvl>
    <w:lvl w:ilvl="3" w:tplc="040E000F" w:tentative="1">
      <w:start w:val="1"/>
      <w:numFmt w:val="decimal"/>
      <w:lvlText w:val="%4."/>
      <w:lvlJc w:val="left"/>
      <w:pPr>
        <w:ind w:left="2927" w:hanging="360"/>
      </w:pPr>
      <w:rPr>
        <w:rFonts w:cs="Times New Roman"/>
      </w:rPr>
    </w:lvl>
    <w:lvl w:ilvl="4" w:tplc="040E0019" w:tentative="1">
      <w:start w:val="1"/>
      <w:numFmt w:val="lowerLetter"/>
      <w:lvlText w:val="%5."/>
      <w:lvlJc w:val="left"/>
      <w:pPr>
        <w:ind w:left="3647" w:hanging="360"/>
      </w:pPr>
      <w:rPr>
        <w:rFonts w:cs="Times New Roman"/>
      </w:rPr>
    </w:lvl>
    <w:lvl w:ilvl="5" w:tplc="040E001B" w:tentative="1">
      <w:start w:val="1"/>
      <w:numFmt w:val="lowerRoman"/>
      <w:lvlText w:val="%6."/>
      <w:lvlJc w:val="right"/>
      <w:pPr>
        <w:ind w:left="4367" w:hanging="180"/>
      </w:pPr>
      <w:rPr>
        <w:rFonts w:cs="Times New Roman"/>
      </w:rPr>
    </w:lvl>
    <w:lvl w:ilvl="6" w:tplc="040E000F" w:tentative="1">
      <w:start w:val="1"/>
      <w:numFmt w:val="decimal"/>
      <w:lvlText w:val="%7."/>
      <w:lvlJc w:val="left"/>
      <w:pPr>
        <w:ind w:left="5087" w:hanging="360"/>
      </w:pPr>
      <w:rPr>
        <w:rFonts w:cs="Times New Roman"/>
      </w:rPr>
    </w:lvl>
    <w:lvl w:ilvl="7" w:tplc="040E0019" w:tentative="1">
      <w:start w:val="1"/>
      <w:numFmt w:val="lowerLetter"/>
      <w:lvlText w:val="%8."/>
      <w:lvlJc w:val="left"/>
      <w:pPr>
        <w:ind w:left="5807" w:hanging="360"/>
      </w:pPr>
      <w:rPr>
        <w:rFonts w:cs="Times New Roman"/>
      </w:rPr>
    </w:lvl>
    <w:lvl w:ilvl="8" w:tplc="040E001B" w:tentative="1">
      <w:start w:val="1"/>
      <w:numFmt w:val="lowerRoman"/>
      <w:lvlText w:val="%9."/>
      <w:lvlJc w:val="right"/>
      <w:pPr>
        <w:ind w:left="6527" w:hanging="180"/>
      </w:pPr>
      <w:rPr>
        <w:rFonts w:cs="Times New Roman"/>
      </w:rPr>
    </w:lvl>
  </w:abstractNum>
  <w:abstractNum w:abstractNumId="10" w15:restartNumberingAfterBreak="0">
    <w:nsid w:val="363D6F63"/>
    <w:multiLevelType w:val="hybridMultilevel"/>
    <w:tmpl w:val="E59AE37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15:restartNumberingAfterBreak="0">
    <w:nsid w:val="3B2D7F7F"/>
    <w:multiLevelType w:val="hybridMultilevel"/>
    <w:tmpl w:val="FC76FB3C"/>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15:restartNumberingAfterBreak="0">
    <w:nsid w:val="3B654EF1"/>
    <w:multiLevelType w:val="hybridMultilevel"/>
    <w:tmpl w:val="77AA49E6"/>
    <w:lvl w:ilvl="0" w:tplc="040E000F">
      <w:start w:val="1"/>
      <w:numFmt w:val="decimal"/>
      <w:lvlText w:val="%1."/>
      <w:lvlJc w:val="left"/>
      <w:pPr>
        <w:ind w:left="767" w:hanging="360"/>
      </w:pPr>
      <w:rPr>
        <w:rFonts w:cs="Times New Roman" w:hint="default"/>
      </w:rPr>
    </w:lvl>
    <w:lvl w:ilvl="1" w:tplc="040E0003" w:tentative="1">
      <w:start w:val="1"/>
      <w:numFmt w:val="bullet"/>
      <w:lvlText w:val="o"/>
      <w:lvlJc w:val="left"/>
      <w:pPr>
        <w:ind w:left="1487" w:hanging="360"/>
      </w:pPr>
      <w:rPr>
        <w:rFonts w:ascii="Courier New" w:hAnsi="Courier New" w:hint="default"/>
      </w:rPr>
    </w:lvl>
    <w:lvl w:ilvl="2" w:tplc="040E0005" w:tentative="1">
      <w:start w:val="1"/>
      <w:numFmt w:val="bullet"/>
      <w:lvlText w:val=""/>
      <w:lvlJc w:val="left"/>
      <w:pPr>
        <w:ind w:left="2207" w:hanging="360"/>
      </w:pPr>
      <w:rPr>
        <w:rFonts w:ascii="Wingdings" w:hAnsi="Wingdings" w:hint="default"/>
      </w:rPr>
    </w:lvl>
    <w:lvl w:ilvl="3" w:tplc="040E0001" w:tentative="1">
      <w:start w:val="1"/>
      <w:numFmt w:val="bullet"/>
      <w:lvlText w:val=""/>
      <w:lvlJc w:val="left"/>
      <w:pPr>
        <w:ind w:left="2927" w:hanging="360"/>
      </w:pPr>
      <w:rPr>
        <w:rFonts w:ascii="Symbol" w:hAnsi="Symbol" w:hint="default"/>
      </w:rPr>
    </w:lvl>
    <w:lvl w:ilvl="4" w:tplc="040E0003" w:tentative="1">
      <w:start w:val="1"/>
      <w:numFmt w:val="bullet"/>
      <w:lvlText w:val="o"/>
      <w:lvlJc w:val="left"/>
      <w:pPr>
        <w:ind w:left="3647" w:hanging="360"/>
      </w:pPr>
      <w:rPr>
        <w:rFonts w:ascii="Courier New" w:hAnsi="Courier New" w:hint="default"/>
      </w:rPr>
    </w:lvl>
    <w:lvl w:ilvl="5" w:tplc="040E0005" w:tentative="1">
      <w:start w:val="1"/>
      <w:numFmt w:val="bullet"/>
      <w:lvlText w:val=""/>
      <w:lvlJc w:val="left"/>
      <w:pPr>
        <w:ind w:left="4367" w:hanging="360"/>
      </w:pPr>
      <w:rPr>
        <w:rFonts w:ascii="Wingdings" w:hAnsi="Wingdings" w:hint="default"/>
      </w:rPr>
    </w:lvl>
    <w:lvl w:ilvl="6" w:tplc="040E0001" w:tentative="1">
      <w:start w:val="1"/>
      <w:numFmt w:val="bullet"/>
      <w:lvlText w:val=""/>
      <w:lvlJc w:val="left"/>
      <w:pPr>
        <w:ind w:left="5087" w:hanging="360"/>
      </w:pPr>
      <w:rPr>
        <w:rFonts w:ascii="Symbol" w:hAnsi="Symbol" w:hint="default"/>
      </w:rPr>
    </w:lvl>
    <w:lvl w:ilvl="7" w:tplc="040E0003" w:tentative="1">
      <w:start w:val="1"/>
      <w:numFmt w:val="bullet"/>
      <w:lvlText w:val="o"/>
      <w:lvlJc w:val="left"/>
      <w:pPr>
        <w:ind w:left="5807" w:hanging="360"/>
      </w:pPr>
      <w:rPr>
        <w:rFonts w:ascii="Courier New" w:hAnsi="Courier New" w:hint="default"/>
      </w:rPr>
    </w:lvl>
    <w:lvl w:ilvl="8" w:tplc="040E0005" w:tentative="1">
      <w:start w:val="1"/>
      <w:numFmt w:val="bullet"/>
      <w:lvlText w:val=""/>
      <w:lvlJc w:val="left"/>
      <w:pPr>
        <w:ind w:left="6527" w:hanging="360"/>
      </w:pPr>
      <w:rPr>
        <w:rFonts w:ascii="Wingdings" w:hAnsi="Wingdings" w:hint="default"/>
      </w:rPr>
    </w:lvl>
  </w:abstractNum>
  <w:abstractNum w:abstractNumId="13" w15:restartNumberingAfterBreak="0">
    <w:nsid w:val="3C955768"/>
    <w:multiLevelType w:val="hybridMultilevel"/>
    <w:tmpl w:val="E79C09BC"/>
    <w:lvl w:ilvl="0" w:tplc="79483C1C">
      <w:start w:val="1"/>
      <w:numFmt w:val="decimal"/>
      <w:lvlText w:val="%1."/>
      <w:lvlJc w:val="left"/>
      <w:pPr>
        <w:ind w:left="720" w:hanging="360"/>
      </w:pPr>
      <w:rPr>
        <w:rFonts w:cs="Times New Roman" w:hint="default"/>
      </w:rPr>
    </w:lvl>
    <w:lvl w:ilvl="1" w:tplc="040E0019" w:tentative="1">
      <w:start w:val="1"/>
      <w:numFmt w:val="lowerLetter"/>
      <w:lvlText w:val="%2."/>
      <w:lvlJc w:val="left"/>
      <w:pPr>
        <w:ind w:left="1393" w:hanging="360"/>
      </w:pPr>
      <w:rPr>
        <w:rFonts w:cs="Times New Roman"/>
      </w:rPr>
    </w:lvl>
    <w:lvl w:ilvl="2" w:tplc="040E001B" w:tentative="1">
      <w:start w:val="1"/>
      <w:numFmt w:val="lowerRoman"/>
      <w:lvlText w:val="%3."/>
      <w:lvlJc w:val="right"/>
      <w:pPr>
        <w:ind w:left="2113" w:hanging="180"/>
      </w:pPr>
      <w:rPr>
        <w:rFonts w:cs="Times New Roman"/>
      </w:rPr>
    </w:lvl>
    <w:lvl w:ilvl="3" w:tplc="040E000F" w:tentative="1">
      <w:start w:val="1"/>
      <w:numFmt w:val="decimal"/>
      <w:lvlText w:val="%4."/>
      <w:lvlJc w:val="left"/>
      <w:pPr>
        <w:ind w:left="2833" w:hanging="360"/>
      </w:pPr>
      <w:rPr>
        <w:rFonts w:cs="Times New Roman"/>
      </w:rPr>
    </w:lvl>
    <w:lvl w:ilvl="4" w:tplc="040E0019" w:tentative="1">
      <w:start w:val="1"/>
      <w:numFmt w:val="lowerLetter"/>
      <w:lvlText w:val="%5."/>
      <w:lvlJc w:val="left"/>
      <w:pPr>
        <w:ind w:left="3553" w:hanging="360"/>
      </w:pPr>
      <w:rPr>
        <w:rFonts w:cs="Times New Roman"/>
      </w:rPr>
    </w:lvl>
    <w:lvl w:ilvl="5" w:tplc="040E001B" w:tentative="1">
      <w:start w:val="1"/>
      <w:numFmt w:val="lowerRoman"/>
      <w:lvlText w:val="%6."/>
      <w:lvlJc w:val="right"/>
      <w:pPr>
        <w:ind w:left="4273" w:hanging="180"/>
      </w:pPr>
      <w:rPr>
        <w:rFonts w:cs="Times New Roman"/>
      </w:rPr>
    </w:lvl>
    <w:lvl w:ilvl="6" w:tplc="040E000F" w:tentative="1">
      <w:start w:val="1"/>
      <w:numFmt w:val="decimal"/>
      <w:lvlText w:val="%7."/>
      <w:lvlJc w:val="left"/>
      <w:pPr>
        <w:ind w:left="4993" w:hanging="360"/>
      </w:pPr>
      <w:rPr>
        <w:rFonts w:cs="Times New Roman"/>
      </w:rPr>
    </w:lvl>
    <w:lvl w:ilvl="7" w:tplc="040E0019" w:tentative="1">
      <w:start w:val="1"/>
      <w:numFmt w:val="lowerLetter"/>
      <w:lvlText w:val="%8."/>
      <w:lvlJc w:val="left"/>
      <w:pPr>
        <w:ind w:left="5713" w:hanging="360"/>
      </w:pPr>
      <w:rPr>
        <w:rFonts w:cs="Times New Roman"/>
      </w:rPr>
    </w:lvl>
    <w:lvl w:ilvl="8" w:tplc="040E001B" w:tentative="1">
      <w:start w:val="1"/>
      <w:numFmt w:val="lowerRoman"/>
      <w:lvlText w:val="%9."/>
      <w:lvlJc w:val="right"/>
      <w:pPr>
        <w:ind w:left="6433" w:hanging="180"/>
      </w:pPr>
      <w:rPr>
        <w:rFonts w:cs="Times New Roman"/>
      </w:rPr>
    </w:lvl>
  </w:abstractNum>
  <w:abstractNum w:abstractNumId="14" w15:restartNumberingAfterBreak="0">
    <w:nsid w:val="3FFA139C"/>
    <w:multiLevelType w:val="hybridMultilevel"/>
    <w:tmpl w:val="77AA49E6"/>
    <w:lvl w:ilvl="0" w:tplc="040E000F">
      <w:start w:val="1"/>
      <w:numFmt w:val="decimal"/>
      <w:lvlText w:val="%1."/>
      <w:lvlJc w:val="left"/>
      <w:pPr>
        <w:ind w:left="767" w:hanging="360"/>
      </w:pPr>
      <w:rPr>
        <w:rFonts w:cs="Times New Roman" w:hint="default"/>
      </w:rPr>
    </w:lvl>
    <w:lvl w:ilvl="1" w:tplc="040E0003">
      <w:start w:val="1"/>
      <w:numFmt w:val="bullet"/>
      <w:lvlText w:val="o"/>
      <w:lvlJc w:val="left"/>
      <w:pPr>
        <w:ind w:left="1487" w:hanging="360"/>
      </w:pPr>
      <w:rPr>
        <w:rFonts w:ascii="Courier New" w:hAnsi="Courier New" w:hint="default"/>
      </w:rPr>
    </w:lvl>
    <w:lvl w:ilvl="2" w:tplc="040E0005" w:tentative="1">
      <w:start w:val="1"/>
      <w:numFmt w:val="bullet"/>
      <w:lvlText w:val=""/>
      <w:lvlJc w:val="left"/>
      <w:pPr>
        <w:ind w:left="2207" w:hanging="360"/>
      </w:pPr>
      <w:rPr>
        <w:rFonts w:ascii="Wingdings" w:hAnsi="Wingdings" w:hint="default"/>
      </w:rPr>
    </w:lvl>
    <w:lvl w:ilvl="3" w:tplc="040E0001" w:tentative="1">
      <w:start w:val="1"/>
      <w:numFmt w:val="bullet"/>
      <w:lvlText w:val=""/>
      <w:lvlJc w:val="left"/>
      <w:pPr>
        <w:ind w:left="2927" w:hanging="360"/>
      </w:pPr>
      <w:rPr>
        <w:rFonts w:ascii="Symbol" w:hAnsi="Symbol" w:hint="default"/>
      </w:rPr>
    </w:lvl>
    <w:lvl w:ilvl="4" w:tplc="040E0003" w:tentative="1">
      <w:start w:val="1"/>
      <w:numFmt w:val="bullet"/>
      <w:lvlText w:val="o"/>
      <w:lvlJc w:val="left"/>
      <w:pPr>
        <w:ind w:left="3647" w:hanging="360"/>
      </w:pPr>
      <w:rPr>
        <w:rFonts w:ascii="Courier New" w:hAnsi="Courier New" w:hint="default"/>
      </w:rPr>
    </w:lvl>
    <w:lvl w:ilvl="5" w:tplc="040E0005" w:tentative="1">
      <w:start w:val="1"/>
      <w:numFmt w:val="bullet"/>
      <w:lvlText w:val=""/>
      <w:lvlJc w:val="left"/>
      <w:pPr>
        <w:ind w:left="4367" w:hanging="360"/>
      </w:pPr>
      <w:rPr>
        <w:rFonts w:ascii="Wingdings" w:hAnsi="Wingdings" w:hint="default"/>
      </w:rPr>
    </w:lvl>
    <w:lvl w:ilvl="6" w:tplc="040E0001" w:tentative="1">
      <w:start w:val="1"/>
      <w:numFmt w:val="bullet"/>
      <w:lvlText w:val=""/>
      <w:lvlJc w:val="left"/>
      <w:pPr>
        <w:ind w:left="5087" w:hanging="360"/>
      </w:pPr>
      <w:rPr>
        <w:rFonts w:ascii="Symbol" w:hAnsi="Symbol" w:hint="default"/>
      </w:rPr>
    </w:lvl>
    <w:lvl w:ilvl="7" w:tplc="040E0003" w:tentative="1">
      <w:start w:val="1"/>
      <w:numFmt w:val="bullet"/>
      <w:lvlText w:val="o"/>
      <w:lvlJc w:val="left"/>
      <w:pPr>
        <w:ind w:left="5807" w:hanging="360"/>
      </w:pPr>
      <w:rPr>
        <w:rFonts w:ascii="Courier New" w:hAnsi="Courier New" w:hint="default"/>
      </w:rPr>
    </w:lvl>
    <w:lvl w:ilvl="8" w:tplc="040E0005" w:tentative="1">
      <w:start w:val="1"/>
      <w:numFmt w:val="bullet"/>
      <w:lvlText w:val=""/>
      <w:lvlJc w:val="left"/>
      <w:pPr>
        <w:ind w:left="6527" w:hanging="360"/>
      </w:pPr>
      <w:rPr>
        <w:rFonts w:ascii="Wingdings" w:hAnsi="Wingdings" w:hint="default"/>
      </w:rPr>
    </w:lvl>
  </w:abstractNum>
  <w:abstractNum w:abstractNumId="15" w15:restartNumberingAfterBreak="0">
    <w:nsid w:val="471C4DE8"/>
    <w:multiLevelType w:val="hybridMultilevel"/>
    <w:tmpl w:val="95CAF8C8"/>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15:restartNumberingAfterBreak="0">
    <w:nsid w:val="49DA7908"/>
    <w:multiLevelType w:val="hybridMultilevel"/>
    <w:tmpl w:val="0606944C"/>
    <w:lvl w:ilvl="0" w:tplc="2812C27C">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15:restartNumberingAfterBreak="0">
    <w:nsid w:val="4A1968E1"/>
    <w:multiLevelType w:val="hybridMultilevel"/>
    <w:tmpl w:val="B2FCFB20"/>
    <w:lvl w:ilvl="0" w:tplc="040E0003">
      <w:start w:val="1"/>
      <w:numFmt w:val="bullet"/>
      <w:lvlText w:val="o"/>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F3602A2"/>
    <w:multiLevelType w:val="hybridMultilevel"/>
    <w:tmpl w:val="3C9C7F80"/>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15:restartNumberingAfterBreak="0">
    <w:nsid w:val="51575020"/>
    <w:multiLevelType w:val="hybridMultilevel"/>
    <w:tmpl w:val="4BB6D7D6"/>
    <w:lvl w:ilvl="0" w:tplc="040E000F">
      <w:start w:val="1"/>
      <w:numFmt w:val="decimal"/>
      <w:lvlText w:val="%1."/>
      <w:lvlJc w:val="left"/>
      <w:pPr>
        <w:ind w:left="720" w:hanging="360"/>
      </w:pPr>
      <w:rPr>
        <w:rFonts w:cs="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D5021FA"/>
    <w:multiLevelType w:val="hybridMultilevel"/>
    <w:tmpl w:val="65D29FC4"/>
    <w:lvl w:ilvl="0" w:tplc="040E000F">
      <w:start w:val="1"/>
      <w:numFmt w:val="decimal"/>
      <w:lvlText w:val="%1."/>
      <w:lvlJc w:val="left"/>
      <w:pPr>
        <w:ind w:left="720" w:hanging="360"/>
      </w:pPr>
      <w:rPr>
        <w:rFonts w:cs="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0F02C19"/>
    <w:multiLevelType w:val="hybridMultilevel"/>
    <w:tmpl w:val="05446178"/>
    <w:lvl w:ilvl="0" w:tplc="040E000F">
      <w:start w:val="1"/>
      <w:numFmt w:val="decimal"/>
      <w:lvlText w:val="%1."/>
      <w:lvlJc w:val="left"/>
      <w:pPr>
        <w:ind w:left="1080" w:hanging="360"/>
      </w:pPr>
      <w:rPr>
        <w:rFonts w:cs="Times New Roman"/>
      </w:rPr>
    </w:lvl>
    <w:lvl w:ilvl="1" w:tplc="040E0019" w:tentative="1">
      <w:start w:val="1"/>
      <w:numFmt w:val="lowerLetter"/>
      <w:lvlText w:val="%2."/>
      <w:lvlJc w:val="left"/>
      <w:pPr>
        <w:ind w:left="1800" w:hanging="360"/>
      </w:pPr>
      <w:rPr>
        <w:rFonts w:cs="Times New Roman"/>
      </w:rPr>
    </w:lvl>
    <w:lvl w:ilvl="2" w:tplc="040E001B" w:tentative="1">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22" w15:restartNumberingAfterBreak="0">
    <w:nsid w:val="61A0062F"/>
    <w:multiLevelType w:val="hybridMultilevel"/>
    <w:tmpl w:val="53541880"/>
    <w:lvl w:ilvl="0" w:tplc="040E0003">
      <w:start w:val="1"/>
      <w:numFmt w:val="bullet"/>
      <w:lvlText w:val="o"/>
      <w:lvlJc w:val="left"/>
      <w:pPr>
        <w:tabs>
          <w:tab w:val="num" w:pos="720"/>
        </w:tabs>
        <w:ind w:left="720" w:hanging="360"/>
      </w:pPr>
      <w:rPr>
        <w:rFonts w:ascii="Courier New" w:hAnsi="Courier New" w:hint="default"/>
      </w:rPr>
    </w:lvl>
    <w:lvl w:ilvl="1" w:tplc="378EA560">
      <w:start w:val="1"/>
      <w:numFmt w:val="lowerLetter"/>
      <w:lvlText w:val="%2)"/>
      <w:lvlJc w:val="left"/>
      <w:pPr>
        <w:ind w:left="1440" w:hanging="360"/>
      </w:pPr>
      <w:rPr>
        <w:rFonts w:cs="Times New Roman"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3BA25AB"/>
    <w:multiLevelType w:val="hybridMultilevel"/>
    <w:tmpl w:val="85CEBCA2"/>
    <w:lvl w:ilvl="0" w:tplc="040E0003">
      <w:start w:val="1"/>
      <w:numFmt w:val="bullet"/>
      <w:lvlText w:val="o"/>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678619D"/>
    <w:multiLevelType w:val="hybridMultilevel"/>
    <w:tmpl w:val="3EC44C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74A5D93"/>
    <w:multiLevelType w:val="hybridMultilevel"/>
    <w:tmpl w:val="14F43696"/>
    <w:lvl w:ilvl="0" w:tplc="040E000F">
      <w:start w:val="1"/>
      <w:numFmt w:val="decimal"/>
      <w:lvlText w:val="%1."/>
      <w:lvlJc w:val="left"/>
      <w:pPr>
        <w:ind w:left="767" w:hanging="360"/>
      </w:pPr>
      <w:rPr>
        <w:rFonts w:cs="Times New Roman"/>
      </w:rPr>
    </w:lvl>
    <w:lvl w:ilvl="1" w:tplc="040E0019" w:tentative="1">
      <w:start w:val="1"/>
      <w:numFmt w:val="lowerLetter"/>
      <w:lvlText w:val="%2."/>
      <w:lvlJc w:val="left"/>
      <w:pPr>
        <w:ind w:left="1487" w:hanging="360"/>
      </w:pPr>
      <w:rPr>
        <w:rFonts w:cs="Times New Roman"/>
      </w:rPr>
    </w:lvl>
    <w:lvl w:ilvl="2" w:tplc="040E001B" w:tentative="1">
      <w:start w:val="1"/>
      <w:numFmt w:val="lowerRoman"/>
      <w:lvlText w:val="%3."/>
      <w:lvlJc w:val="right"/>
      <w:pPr>
        <w:ind w:left="2207" w:hanging="180"/>
      </w:pPr>
      <w:rPr>
        <w:rFonts w:cs="Times New Roman"/>
      </w:rPr>
    </w:lvl>
    <w:lvl w:ilvl="3" w:tplc="040E000F" w:tentative="1">
      <w:start w:val="1"/>
      <w:numFmt w:val="decimal"/>
      <w:lvlText w:val="%4."/>
      <w:lvlJc w:val="left"/>
      <w:pPr>
        <w:ind w:left="2927" w:hanging="360"/>
      </w:pPr>
      <w:rPr>
        <w:rFonts w:cs="Times New Roman"/>
      </w:rPr>
    </w:lvl>
    <w:lvl w:ilvl="4" w:tplc="040E0019" w:tentative="1">
      <w:start w:val="1"/>
      <w:numFmt w:val="lowerLetter"/>
      <w:lvlText w:val="%5."/>
      <w:lvlJc w:val="left"/>
      <w:pPr>
        <w:ind w:left="3647" w:hanging="360"/>
      </w:pPr>
      <w:rPr>
        <w:rFonts w:cs="Times New Roman"/>
      </w:rPr>
    </w:lvl>
    <w:lvl w:ilvl="5" w:tplc="040E001B" w:tentative="1">
      <w:start w:val="1"/>
      <w:numFmt w:val="lowerRoman"/>
      <w:lvlText w:val="%6."/>
      <w:lvlJc w:val="right"/>
      <w:pPr>
        <w:ind w:left="4367" w:hanging="180"/>
      </w:pPr>
      <w:rPr>
        <w:rFonts w:cs="Times New Roman"/>
      </w:rPr>
    </w:lvl>
    <w:lvl w:ilvl="6" w:tplc="040E000F" w:tentative="1">
      <w:start w:val="1"/>
      <w:numFmt w:val="decimal"/>
      <w:lvlText w:val="%7."/>
      <w:lvlJc w:val="left"/>
      <w:pPr>
        <w:ind w:left="5087" w:hanging="360"/>
      </w:pPr>
      <w:rPr>
        <w:rFonts w:cs="Times New Roman"/>
      </w:rPr>
    </w:lvl>
    <w:lvl w:ilvl="7" w:tplc="040E0019" w:tentative="1">
      <w:start w:val="1"/>
      <w:numFmt w:val="lowerLetter"/>
      <w:lvlText w:val="%8."/>
      <w:lvlJc w:val="left"/>
      <w:pPr>
        <w:ind w:left="5807" w:hanging="360"/>
      </w:pPr>
      <w:rPr>
        <w:rFonts w:cs="Times New Roman"/>
      </w:rPr>
    </w:lvl>
    <w:lvl w:ilvl="8" w:tplc="040E001B" w:tentative="1">
      <w:start w:val="1"/>
      <w:numFmt w:val="lowerRoman"/>
      <w:lvlText w:val="%9."/>
      <w:lvlJc w:val="right"/>
      <w:pPr>
        <w:ind w:left="6527" w:hanging="180"/>
      </w:pPr>
      <w:rPr>
        <w:rFonts w:cs="Times New Roman"/>
      </w:rPr>
    </w:lvl>
  </w:abstractNum>
  <w:abstractNum w:abstractNumId="26" w15:restartNumberingAfterBreak="0">
    <w:nsid w:val="6AD53AE4"/>
    <w:multiLevelType w:val="hybridMultilevel"/>
    <w:tmpl w:val="14F43696"/>
    <w:lvl w:ilvl="0" w:tplc="040E000F">
      <w:start w:val="1"/>
      <w:numFmt w:val="decimal"/>
      <w:lvlText w:val="%1."/>
      <w:lvlJc w:val="left"/>
      <w:pPr>
        <w:ind w:left="767" w:hanging="360"/>
      </w:pPr>
      <w:rPr>
        <w:rFonts w:cs="Times New Roman"/>
      </w:rPr>
    </w:lvl>
    <w:lvl w:ilvl="1" w:tplc="040E0019" w:tentative="1">
      <w:start w:val="1"/>
      <w:numFmt w:val="lowerLetter"/>
      <w:lvlText w:val="%2."/>
      <w:lvlJc w:val="left"/>
      <w:pPr>
        <w:ind w:left="1487" w:hanging="360"/>
      </w:pPr>
      <w:rPr>
        <w:rFonts w:cs="Times New Roman"/>
      </w:rPr>
    </w:lvl>
    <w:lvl w:ilvl="2" w:tplc="040E001B" w:tentative="1">
      <w:start w:val="1"/>
      <w:numFmt w:val="lowerRoman"/>
      <w:lvlText w:val="%3."/>
      <w:lvlJc w:val="right"/>
      <w:pPr>
        <w:ind w:left="2207" w:hanging="180"/>
      </w:pPr>
      <w:rPr>
        <w:rFonts w:cs="Times New Roman"/>
      </w:rPr>
    </w:lvl>
    <w:lvl w:ilvl="3" w:tplc="040E000F" w:tentative="1">
      <w:start w:val="1"/>
      <w:numFmt w:val="decimal"/>
      <w:lvlText w:val="%4."/>
      <w:lvlJc w:val="left"/>
      <w:pPr>
        <w:ind w:left="2927" w:hanging="360"/>
      </w:pPr>
      <w:rPr>
        <w:rFonts w:cs="Times New Roman"/>
      </w:rPr>
    </w:lvl>
    <w:lvl w:ilvl="4" w:tplc="040E0019" w:tentative="1">
      <w:start w:val="1"/>
      <w:numFmt w:val="lowerLetter"/>
      <w:lvlText w:val="%5."/>
      <w:lvlJc w:val="left"/>
      <w:pPr>
        <w:ind w:left="3647" w:hanging="360"/>
      </w:pPr>
      <w:rPr>
        <w:rFonts w:cs="Times New Roman"/>
      </w:rPr>
    </w:lvl>
    <w:lvl w:ilvl="5" w:tplc="040E001B" w:tentative="1">
      <w:start w:val="1"/>
      <w:numFmt w:val="lowerRoman"/>
      <w:lvlText w:val="%6."/>
      <w:lvlJc w:val="right"/>
      <w:pPr>
        <w:ind w:left="4367" w:hanging="180"/>
      </w:pPr>
      <w:rPr>
        <w:rFonts w:cs="Times New Roman"/>
      </w:rPr>
    </w:lvl>
    <w:lvl w:ilvl="6" w:tplc="040E000F" w:tentative="1">
      <w:start w:val="1"/>
      <w:numFmt w:val="decimal"/>
      <w:lvlText w:val="%7."/>
      <w:lvlJc w:val="left"/>
      <w:pPr>
        <w:ind w:left="5087" w:hanging="360"/>
      </w:pPr>
      <w:rPr>
        <w:rFonts w:cs="Times New Roman"/>
      </w:rPr>
    </w:lvl>
    <w:lvl w:ilvl="7" w:tplc="040E0019" w:tentative="1">
      <w:start w:val="1"/>
      <w:numFmt w:val="lowerLetter"/>
      <w:lvlText w:val="%8."/>
      <w:lvlJc w:val="left"/>
      <w:pPr>
        <w:ind w:left="5807" w:hanging="360"/>
      </w:pPr>
      <w:rPr>
        <w:rFonts w:cs="Times New Roman"/>
      </w:rPr>
    </w:lvl>
    <w:lvl w:ilvl="8" w:tplc="040E001B" w:tentative="1">
      <w:start w:val="1"/>
      <w:numFmt w:val="lowerRoman"/>
      <w:lvlText w:val="%9."/>
      <w:lvlJc w:val="right"/>
      <w:pPr>
        <w:ind w:left="6527" w:hanging="180"/>
      </w:pPr>
      <w:rPr>
        <w:rFonts w:cs="Times New Roman"/>
      </w:rPr>
    </w:lvl>
  </w:abstractNum>
  <w:abstractNum w:abstractNumId="27" w15:restartNumberingAfterBreak="0">
    <w:nsid w:val="6B2F3157"/>
    <w:multiLevelType w:val="hybridMultilevel"/>
    <w:tmpl w:val="02328B38"/>
    <w:lvl w:ilvl="0" w:tplc="040E000F">
      <w:start w:val="1"/>
      <w:numFmt w:val="decimal"/>
      <w:lvlText w:val="%1."/>
      <w:lvlJc w:val="left"/>
      <w:pPr>
        <w:ind w:left="720" w:hanging="360"/>
      </w:pPr>
      <w:rPr>
        <w:rFonts w:cs="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60E35E5"/>
    <w:multiLevelType w:val="hybridMultilevel"/>
    <w:tmpl w:val="8A046722"/>
    <w:lvl w:ilvl="0" w:tplc="040E0003">
      <w:start w:val="1"/>
      <w:numFmt w:val="bullet"/>
      <w:lvlText w:val="o"/>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78786E53"/>
    <w:multiLevelType w:val="hybridMultilevel"/>
    <w:tmpl w:val="20166388"/>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0" w15:restartNumberingAfterBreak="0">
    <w:nsid w:val="7A696C02"/>
    <w:multiLevelType w:val="hybridMultilevel"/>
    <w:tmpl w:val="CE622794"/>
    <w:lvl w:ilvl="0" w:tplc="040E000F">
      <w:start w:val="1"/>
      <w:numFmt w:val="decimal"/>
      <w:lvlText w:val="%1."/>
      <w:lvlJc w:val="left"/>
      <w:pPr>
        <w:ind w:left="1127" w:hanging="360"/>
      </w:pPr>
      <w:rPr>
        <w:rFonts w:cs="Times New Roman"/>
      </w:rPr>
    </w:lvl>
    <w:lvl w:ilvl="1" w:tplc="040E0019" w:tentative="1">
      <w:start w:val="1"/>
      <w:numFmt w:val="lowerLetter"/>
      <w:lvlText w:val="%2."/>
      <w:lvlJc w:val="left"/>
      <w:pPr>
        <w:ind w:left="1847" w:hanging="360"/>
      </w:pPr>
      <w:rPr>
        <w:rFonts w:cs="Times New Roman"/>
      </w:rPr>
    </w:lvl>
    <w:lvl w:ilvl="2" w:tplc="040E001B" w:tentative="1">
      <w:start w:val="1"/>
      <w:numFmt w:val="lowerRoman"/>
      <w:lvlText w:val="%3."/>
      <w:lvlJc w:val="right"/>
      <w:pPr>
        <w:ind w:left="2567" w:hanging="180"/>
      </w:pPr>
      <w:rPr>
        <w:rFonts w:cs="Times New Roman"/>
      </w:rPr>
    </w:lvl>
    <w:lvl w:ilvl="3" w:tplc="040E000F" w:tentative="1">
      <w:start w:val="1"/>
      <w:numFmt w:val="decimal"/>
      <w:lvlText w:val="%4."/>
      <w:lvlJc w:val="left"/>
      <w:pPr>
        <w:ind w:left="3287" w:hanging="360"/>
      </w:pPr>
      <w:rPr>
        <w:rFonts w:cs="Times New Roman"/>
      </w:rPr>
    </w:lvl>
    <w:lvl w:ilvl="4" w:tplc="040E0019" w:tentative="1">
      <w:start w:val="1"/>
      <w:numFmt w:val="lowerLetter"/>
      <w:lvlText w:val="%5."/>
      <w:lvlJc w:val="left"/>
      <w:pPr>
        <w:ind w:left="4007" w:hanging="360"/>
      </w:pPr>
      <w:rPr>
        <w:rFonts w:cs="Times New Roman"/>
      </w:rPr>
    </w:lvl>
    <w:lvl w:ilvl="5" w:tplc="040E001B" w:tentative="1">
      <w:start w:val="1"/>
      <w:numFmt w:val="lowerRoman"/>
      <w:lvlText w:val="%6."/>
      <w:lvlJc w:val="right"/>
      <w:pPr>
        <w:ind w:left="4727" w:hanging="180"/>
      </w:pPr>
      <w:rPr>
        <w:rFonts w:cs="Times New Roman"/>
      </w:rPr>
    </w:lvl>
    <w:lvl w:ilvl="6" w:tplc="040E000F" w:tentative="1">
      <w:start w:val="1"/>
      <w:numFmt w:val="decimal"/>
      <w:lvlText w:val="%7."/>
      <w:lvlJc w:val="left"/>
      <w:pPr>
        <w:ind w:left="5447" w:hanging="360"/>
      </w:pPr>
      <w:rPr>
        <w:rFonts w:cs="Times New Roman"/>
      </w:rPr>
    </w:lvl>
    <w:lvl w:ilvl="7" w:tplc="040E0019" w:tentative="1">
      <w:start w:val="1"/>
      <w:numFmt w:val="lowerLetter"/>
      <w:lvlText w:val="%8."/>
      <w:lvlJc w:val="left"/>
      <w:pPr>
        <w:ind w:left="6167" w:hanging="360"/>
      </w:pPr>
      <w:rPr>
        <w:rFonts w:cs="Times New Roman"/>
      </w:rPr>
    </w:lvl>
    <w:lvl w:ilvl="8" w:tplc="040E001B" w:tentative="1">
      <w:start w:val="1"/>
      <w:numFmt w:val="lowerRoman"/>
      <w:lvlText w:val="%9."/>
      <w:lvlJc w:val="right"/>
      <w:pPr>
        <w:ind w:left="6887" w:hanging="180"/>
      </w:pPr>
      <w:rPr>
        <w:rFonts w:cs="Times New Roman"/>
      </w:rPr>
    </w:lvl>
  </w:abstractNum>
  <w:num w:numId="1">
    <w:abstractNumId w:val="25"/>
  </w:num>
  <w:num w:numId="2">
    <w:abstractNumId w:val="9"/>
  </w:num>
  <w:num w:numId="3">
    <w:abstractNumId w:val="0"/>
  </w:num>
  <w:num w:numId="4">
    <w:abstractNumId w:val="13"/>
  </w:num>
  <w:num w:numId="5">
    <w:abstractNumId w:val="7"/>
  </w:num>
  <w:num w:numId="6">
    <w:abstractNumId w:val="2"/>
  </w:num>
  <w:num w:numId="7">
    <w:abstractNumId w:val="11"/>
  </w:num>
  <w:num w:numId="8">
    <w:abstractNumId w:val="15"/>
  </w:num>
  <w:num w:numId="9">
    <w:abstractNumId w:val="23"/>
  </w:num>
  <w:num w:numId="10">
    <w:abstractNumId w:val="3"/>
  </w:num>
  <w:num w:numId="11">
    <w:abstractNumId w:val="27"/>
  </w:num>
  <w:num w:numId="12">
    <w:abstractNumId w:val="17"/>
  </w:num>
  <w:num w:numId="13">
    <w:abstractNumId w:val="20"/>
  </w:num>
  <w:num w:numId="14">
    <w:abstractNumId w:val="28"/>
  </w:num>
  <w:num w:numId="15">
    <w:abstractNumId w:val="19"/>
  </w:num>
  <w:num w:numId="16">
    <w:abstractNumId w:val="22"/>
  </w:num>
  <w:num w:numId="17">
    <w:abstractNumId w:val="21"/>
  </w:num>
  <w:num w:numId="18">
    <w:abstractNumId w:val="16"/>
  </w:num>
  <w:num w:numId="19">
    <w:abstractNumId w:val="10"/>
  </w:num>
  <w:num w:numId="20">
    <w:abstractNumId w:val="5"/>
  </w:num>
  <w:num w:numId="21">
    <w:abstractNumId w:val="26"/>
  </w:num>
  <w:num w:numId="22">
    <w:abstractNumId w:val="1"/>
  </w:num>
  <w:num w:numId="23">
    <w:abstractNumId w:val="29"/>
  </w:num>
  <w:num w:numId="24">
    <w:abstractNumId w:val="12"/>
  </w:num>
  <w:num w:numId="25">
    <w:abstractNumId w:val="14"/>
  </w:num>
  <w:num w:numId="26">
    <w:abstractNumId w:val="4"/>
  </w:num>
  <w:num w:numId="27">
    <w:abstractNumId w:val="30"/>
  </w:num>
  <w:num w:numId="28">
    <w:abstractNumId w:val="18"/>
  </w:num>
  <w:num w:numId="29">
    <w:abstractNumId w:val="24"/>
  </w:num>
  <w:num w:numId="30">
    <w:abstractNumId w:val="6"/>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D4"/>
    <w:rsid w:val="00010803"/>
    <w:rsid w:val="00020F1F"/>
    <w:rsid w:val="00041B08"/>
    <w:rsid w:val="000450B6"/>
    <w:rsid w:val="00051054"/>
    <w:rsid w:val="00051CAF"/>
    <w:rsid w:val="000626A4"/>
    <w:rsid w:val="00065F8C"/>
    <w:rsid w:val="00071EAC"/>
    <w:rsid w:val="000722CD"/>
    <w:rsid w:val="0009100B"/>
    <w:rsid w:val="000966AA"/>
    <w:rsid w:val="000A6381"/>
    <w:rsid w:val="000B787B"/>
    <w:rsid w:val="000C522E"/>
    <w:rsid w:val="000D4B7A"/>
    <w:rsid w:val="00107DAF"/>
    <w:rsid w:val="001311A2"/>
    <w:rsid w:val="001327E3"/>
    <w:rsid w:val="00136979"/>
    <w:rsid w:val="0014064A"/>
    <w:rsid w:val="00142A51"/>
    <w:rsid w:val="00157944"/>
    <w:rsid w:val="00166E64"/>
    <w:rsid w:val="00167B0A"/>
    <w:rsid w:val="00170B4B"/>
    <w:rsid w:val="00171578"/>
    <w:rsid w:val="001862E8"/>
    <w:rsid w:val="001A6801"/>
    <w:rsid w:val="001C21C1"/>
    <w:rsid w:val="001C37AC"/>
    <w:rsid w:val="001D2292"/>
    <w:rsid w:val="001D3707"/>
    <w:rsid w:val="001D4761"/>
    <w:rsid w:val="001E491F"/>
    <w:rsid w:val="001F3662"/>
    <w:rsid w:val="00205126"/>
    <w:rsid w:val="00214F18"/>
    <w:rsid w:val="00216C08"/>
    <w:rsid w:val="0022355E"/>
    <w:rsid w:val="002256A8"/>
    <w:rsid w:val="00231A4F"/>
    <w:rsid w:val="00236A6A"/>
    <w:rsid w:val="00242B1F"/>
    <w:rsid w:val="002466CC"/>
    <w:rsid w:val="00271993"/>
    <w:rsid w:val="002744ED"/>
    <w:rsid w:val="0028078C"/>
    <w:rsid w:val="00280D96"/>
    <w:rsid w:val="00295F42"/>
    <w:rsid w:val="002973D9"/>
    <w:rsid w:val="002A50E4"/>
    <w:rsid w:val="002A7847"/>
    <w:rsid w:val="002B04AA"/>
    <w:rsid w:val="002B236E"/>
    <w:rsid w:val="002B39A2"/>
    <w:rsid w:val="002F1CA5"/>
    <w:rsid w:val="003238A8"/>
    <w:rsid w:val="003311C4"/>
    <w:rsid w:val="003333A4"/>
    <w:rsid w:val="0035326A"/>
    <w:rsid w:val="00376493"/>
    <w:rsid w:val="00377A01"/>
    <w:rsid w:val="00383A6F"/>
    <w:rsid w:val="003A5DFF"/>
    <w:rsid w:val="003C23DE"/>
    <w:rsid w:val="003D0523"/>
    <w:rsid w:val="003D0C76"/>
    <w:rsid w:val="003F1AC0"/>
    <w:rsid w:val="003F4B41"/>
    <w:rsid w:val="00412768"/>
    <w:rsid w:val="00412EF4"/>
    <w:rsid w:val="004139ED"/>
    <w:rsid w:val="0041641B"/>
    <w:rsid w:val="0043206D"/>
    <w:rsid w:val="0046081A"/>
    <w:rsid w:val="00461160"/>
    <w:rsid w:val="00465C8B"/>
    <w:rsid w:val="004677DB"/>
    <w:rsid w:val="00467BE3"/>
    <w:rsid w:val="004745E4"/>
    <w:rsid w:val="00475C60"/>
    <w:rsid w:val="00495408"/>
    <w:rsid w:val="0049585D"/>
    <w:rsid w:val="00496B4B"/>
    <w:rsid w:val="0049786F"/>
    <w:rsid w:val="004A5DD3"/>
    <w:rsid w:val="004C258C"/>
    <w:rsid w:val="004C3F10"/>
    <w:rsid w:val="004C6845"/>
    <w:rsid w:val="004D7D04"/>
    <w:rsid w:val="004E4718"/>
    <w:rsid w:val="004E6A07"/>
    <w:rsid w:val="004F33C8"/>
    <w:rsid w:val="004F7E60"/>
    <w:rsid w:val="00500A54"/>
    <w:rsid w:val="005011E1"/>
    <w:rsid w:val="00504BCE"/>
    <w:rsid w:val="005127FD"/>
    <w:rsid w:val="005133A7"/>
    <w:rsid w:val="00522A83"/>
    <w:rsid w:val="005325CD"/>
    <w:rsid w:val="00535009"/>
    <w:rsid w:val="00535820"/>
    <w:rsid w:val="005434C6"/>
    <w:rsid w:val="00550FE0"/>
    <w:rsid w:val="005670C5"/>
    <w:rsid w:val="00584BC4"/>
    <w:rsid w:val="005B1484"/>
    <w:rsid w:val="005B2D8F"/>
    <w:rsid w:val="005B3F82"/>
    <w:rsid w:val="005B4A91"/>
    <w:rsid w:val="005C0254"/>
    <w:rsid w:val="005C34DF"/>
    <w:rsid w:val="005C3B37"/>
    <w:rsid w:val="005D69CB"/>
    <w:rsid w:val="005F5409"/>
    <w:rsid w:val="00603FA7"/>
    <w:rsid w:val="00640561"/>
    <w:rsid w:val="0064148F"/>
    <w:rsid w:val="00665C9E"/>
    <w:rsid w:val="00673465"/>
    <w:rsid w:val="00676754"/>
    <w:rsid w:val="006A2C32"/>
    <w:rsid w:val="006B278C"/>
    <w:rsid w:val="006B4D3B"/>
    <w:rsid w:val="006D1439"/>
    <w:rsid w:val="006E1D15"/>
    <w:rsid w:val="006E5757"/>
    <w:rsid w:val="006E6CDA"/>
    <w:rsid w:val="006F01DB"/>
    <w:rsid w:val="006F38A8"/>
    <w:rsid w:val="00701962"/>
    <w:rsid w:val="0070673A"/>
    <w:rsid w:val="00716560"/>
    <w:rsid w:val="00724266"/>
    <w:rsid w:val="00730D05"/>
    <w:rsid w:val="00732F92"/>
    <w:rsid w:val="007357EE"/>
    <w:rsid w:val="00740F9D"/>
    <w:rsid w:val="007414F9"/>
    <w:rsid w:val="00747894"/>
    <w:rsid w:val="00752838"/>
    <w:rsid w:val="00754A37"/>
    <w:rsid w:val="0076172A"/>
    <w:rsid w:val="00763CF7"/>
    <w:rsid w:val="007655F4"/>
    <w:rsid w:val="007676AA"/>
    <w:rsid w:val="0077199B"/>
    <w:rsid w:val="007849BB"/>
    <w:rsid w:val="007903CC"/>
    <w:rsid w:val="007940C7"/>
    <w:rsid w:val="00796DEE"/>
    <w:rsid w:val="007A1E21"/>
    <w:rsid w:val="007C62E0"/>
    <w:rsid w:val="007D30DA"/>
    <w:rsid w:val="007D3F03"/>
    <w:rsid w:val="007D402E"/>
    <w:rsid w:val="007D4A0C"/>
    <w:rsid w:val="007D7FFC"/>
    <w:rsid w:val="007E2C54"/>
    <w:rsid w:val="007F236F"/>
    <w:rsid w:val="007F7CE3"/>
    <w:rsid w:val="00802D07"/>
    <w:rsid w:val="008059ED"/>
    <w:rsid w:val="00813A8A"/>
    <w:rsid w:val="00817EDB"/>
    <w:rsid w:val="00820C0A"/>
    <w:rsid w:val="0082247D"/>
    <w:rsid w:val="0082501E"/>
    <w:rsid w:val="00826118"/>
    <w:rsid w:val="0083105D"/>
    <w:rsid w:val="00843FB1"/>
    <w:rsid w:val="008449FE"/>
    <w:rsid w:val="008475FE"/>
    <w:rsid w:val="00857F18"/>
    <w:rsid w:val="008611B4"/>
    <w:rsid w:val="00882E1C"/>
    <w:rsid w:val="00885318"/>
    <w:rsid w:val="00886F0B"/>
    <w:rsid w:val="00887E23"/>
    <w:rsid w:val="008933CD"/>
    <w:rsid w:val="008A1340"/>
    <w:rsid w:val="008A3BDC"/>
    <w:rsid w:val="008B2555"/>
    <w:rsid w:val="008D4B9A"/>
    <w:rsid w:val="008D5F17"/>
    <w:rsid w:val="008E2518"/>
    <w:rsid w:val="008F2F60"/>
    <w:rsid w:val="00906D81"/>
    <w:rsid w:val="00912326"/>
    <w:rsid w:val="00924464"/>
    <w:rsid w:val="0092679E"/>
    <w:rsid w:val="00935C6D"/>
    <w:rsid w:val="00971E45"/>
    <w:rsid w:val="00974BA3"/>
    <w:rsid w:val="00981AE4"/>
    <w:rsid w:val="00982FA1"/>
    <w:rsid w:val="0099327D"/>
    <w:rsid w:val="00996F2B"/>
    <w:rsid w:val="009A267D"/>
    <w:rsid w:val="009A6C5E"/>
    <w:rsid w:val="009D6C50"/>
    <w:rsid w:val="00A0400D"/>
    <w:rsid w:val="00A13914"/>
    <w:rsid w:val="00A1528C"/>
    <w:rsid w:val="00A21C99"/>
    <w:rsid w:val="00A233DD"/>
    <w:rsid w:val="00A318B1"/>
    <w:rsid w:val="00A3236A"/>
    <w:rsid w:val="00A3288E"/>
    <w:rsid w:val="00A35129"/>
    <w:rsid w:val="00A550F7"/>
    <w:rsid w:val="00A633DA"/>
    <w:rsid w:val="00A63A05"/>
    <w:rsid w:val="00A93F83"/>
    <w:rsid w:val="00A94321"/>
    <w:rsid w:val="00A965E2"/>
    <w:rsid w:val="00AC5A8C"/>
    <w:rsid w:val="00AC665A"/>
    <w:rsid w:val="00AD233D"/>
    <w:rsid w:val="00AF723D"/>
    <w:rsid w:val="00B1161A"/>
    <w:rsid w:val="00B16659"/>
    <w:rsid w:val="00B24973"/>
    <w:rsid w:val="00B35657"/>
    <w:rsid w:val="00B6249D"/>
    <w:rsid w:val="00B66B99"/>
    <w:rsid w:val="00B67780"/>
    <w:rsid w:val="00B72F27"/>
    <w:rsid w:val="00B734A4"/>
    <w:rsid w:val="00B749CD"/>
    <w:rsid w:val="00B849DD"/>
    <w:rsid w:val="00B9326E"/>
    <w:rsid w:val="00BA736E"/>
    <w:rsid w:val="00BB0831"/>
    <w:rsid w:val="00BB1E3F"/>
    <w:rsid w:val="00BB4197"/>
    <w:rsid w:val="00BC0241"/>
    <w:rsid w:val="00BC1B09"/>
    <w:rsid w:val="00BC5C4E"/>
    <w:rsid w:val="00BC7E6C"/>
    <w:rsid w:val="00BD190F"/>
    <w:rsid w:val="00BE0101"/>
    <w:rsid w:val="00BE2958"/>
    <w:rsid w:val="00BE41A1"/>
    <w:rsid w:val="00BE46DE"/>
    <w:rsid w:val="00BE5F35"/>
    <w:rsid w:val="00BF4212"/>
    <w:rsid w:val="00BF7427"/>
    <w:rsid w:val="00C040E8"/>
    <w:rsid w:val="00C11C37"/>
    <w:rsid w:val="00C15883"/>
    <w:rsid w:val="00C25DFF"/>
    <w:rsid w:val="00C305F5"/>
    <w:rsid w:val="00C414A4"/>
    <w:rsid w:val="00C4490A"/>
    <w:rsid w:val="00C45517"/>
    <w:rsid w:val="00C511B1"/>
    <w:rsid w:val="00C528B3"/>
    <w:rsid w:val="00C5318D"/>
    <w:rsid w:val="00C57D36"/>
    <w:rsid w:val="00C64791"/>
    <w:rsid w:val="00C7672C"/>
    <w:rsid w:val="00C876FF"/>
    <w:rsid w:val="00C87961"/>
    <w:rsid w:val="00C94B50"/>
    <w:rsid w:val="00CA1EB2"/>
    <w:rsid w:val="00CA25DC"/>
    <w:rsid w:val="00CA71B0"/>
    <w:rsid w:val="00CB71FC"/>
    <w:rsid w:val="00CD52C4"/>
    <w:rsid w:val="00CD535B"/>
    <w:rsid w:val="00CD7EE2"/>
    <w:rsid w:val="00CE1B44"/>
    <w:rsid w:val="00CE4F4F"/>
    <w:rsid w:val="00CE6A9E"/>
    <w:rsid w:val="00D05AB7"/>
    <w:rsid w:val="00D26AA6"/>
    <w:rsid w:val="00D3383E"/>
    <w:rsid w:val="00D3599C"/>
    <w:rsid w:val="00D37D22"/>
    <w:rsid w:val="00D461C0"/>
    <w:rsid w:val="00D501B9"/>
    <w:rsid w:val="00D546B7"/>
    <w:rsid w:val="00D66031"/>
    <w:rsid w:val="00D714A4"/>
    <w:rsid w:val="00D77C87"/>
    <w:rsid w:val="00D81779"/>
    <w:rsid w:val="00D85FA9"/>
    <w:rsid w:val="00D921AF"/>
    <w:rsid w:val="00D922FC"/>
    <w:rsid w:val="00D934F1"/>
    <w:rsid w:val="00D96C85"/>
    <w:rsid w:val="00DB7F19"/>
    <w:rsid w:val="00DD4AC3"/>
    <w:rsid w:val="00DD6FC9"/>
    <w:rsid w:val="00DE1744"/>
    <w:rsid w:val="00DF1480"/>
    <w:rsid w:val="00DF60B2"/>
    <w:rsid w:val="00E00E3E"/>
    <w:rsid w:val="00E06FF4"/>
    <w:rsid w:val="00E34D25"/>
    <w:rsid w:val="00E45D6F"/>
    <w:rsid w:val="00E55839"/>
    <w:rsid w:val="00E60FFC"/>
    <w:rsid w:val="00E6608D"/>
    <w:rsid w:val="00E83A6A"/>
    <w:rsid w:val="00E86D02"/>
    <w:rsid w:val="00E9567F"/>
    <w:rsid w:val="00ED2713"/>
    <w:rsid w:val="00EE078E"/>
    <w:rsid w:val="00EE5146"/>
    <w:rsid w:val="00F12B4B"/>
    <w:rsid w:val="00F20B8D"/>
    <w:rsid w:val="00F233B3"/>
    <w:rsid w:val="00F2545D"/>
    <w:rsid w:val="00F3177D"/>
    <w:rsid w:val="00F33B57"/>
    <w:rsid w:val="00F43D86"/>
    <w:rsid w:val="00F454C1"/>
    <w:rsid w:val="00F51D58"/>
    <w:rsid w:val="00F77134"/>
    <w:rsid w:val="00F8530A"/>
    <w:rsid w:val="00F863CE"/>
    <w:rsid w:val="00F954D4"/>
    <w:rsid w:val="00FA33AC"/>
    <w:rsid w:val="00FA7B35"/>
    <w:rsid w:val="00FD1EC8"/>
    <w:rsid w:val="00FD238A"/>
    <w:rsid w:val="00FE0A69"/>
    <w:rsid w:val="00FE3AF2"/>
    <w:rsid w:val="00FE728D"/>
    <w:rsid w:val="00FF1BD5"/>
    <w:rsid w:val="00FF4FDA"/>
    <w:rsid w:val="00FF56EE"/>
    <w:rsid w:val="00FF67C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4577"/>
    <o:shapelayout v:ext="edit">
      <o:idmap v:ext="edit" data="1"/>
    </o:shapelayout>
  </w:shapeDefaults>
  <w:decimalSymbol w:val=","/>
  <w:listSeparator w:val=";"/>
  <w15:docId w15:val="{EEE7B41F-DAC9-4FE7-8299-F6A0CC94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F4212"/>
    <w:pPr>
      <w:spacing w:after="200" w:line="276" w:lineRule="auto"/>
    </w:pPr>
    <w:rPr>
      <w:sz w:val="22"/>
      <w:szCs w:val="22"/>
      <w:lang w:eastAsia="en-US"/>
    </w:rPr>
  </w:style>
  <w:style w:type="paragraph" w:styleId="Cmsor1">
    <w:name w:val="heading 1"/>
    <w:basedOn w:val="Norml"/>
    <w:next w:val="Norml"/>
    <w:link w:val="Cmsor1Char"/>
    <w:uiPriority w:val="99"/>
    <w:qFormat/>
    <w:rsid w:val="0076172A"/>
    <w:pPr>
      <w:keepNext/>
      <w:keepLines/>
      <w:spacing w:before="480" w:after="0"/>
      <w:outlineLvl w:val="0"/>
    </w:pPr>
    <w:rPr>
      <w:rFonts w:ascii="Cambria" w:eastAsia="Times New Roman" w:hAnsi="Cambria"/>
      <w:b/>
      <w:bCs/>
      <w:color w:val="365F91"/>
      <w:sz w:val="28"/>
      <w:szCs w:val="28"/>
    </w:rPr>
  </w:style>
  <w:style w:type="paragraph" w:styleId="Cmsor2">
    <w:name w:val="heading 2"/>
    <w:basedOn w:val="Norml"/>
    <w:next w:val="Norml"/>
    <w:link w:val="Cmsor2Char"/>
    <w:uiPriority w:val="99"/>
    <w:qFormat/>
    <w:rsid w:val="00912326"/>
    <w:pPr>
      <w:keepNext/>
      <w:keepLines/>
      <w:spacing w:before="360" w:after="0"/>
      <w:outlineLvl w:val="1"/>
    </w:pPr>
    <w:rPr>
      <w:rFonts w:ascii="Cambria" w:eastAsia="Times New Roman" w:hAnsi="Cambria"/>
      <w:b/>
      <w:bCs/>
      <w:color w:val="4F81BD"/>
      <w:sz w:val="24"/>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sid w:val="0076172A"/>
    <w:rPr>
      <w:rFonts w:ascii="Cambria" w:hAnsi="Cambria" w:cs="Times New Roman"/>
      <w:b/>
      <w:bCs/>
      <w:color w:val="365F91"/>
      <w:sz w:val="28"/>
      <w:szCs w:val="28"/>
    </w:rPr>
  </w:style>
  <w:style w:type="character" w:customStyle="1" w:styleId="Cmsor2Char">
    <w:name w:val="Címsor 2 Char"/>
    <w:link w:val="Cmsor2"/>
    <w:uiPriority w:val="99"/>
    <w:locked/>
    <w:rsid w:val="00912326"/>
    <w:rPr>
      <w:rFonts w:ascii="Cambria" w:eastAsia="Times New Roman" w:hAnsi="Cambria"/>
      <w:b/>
      <w:bCs/>
      <w:color w:val="4F81BD"/>
      <w:sz w:val="24"/>
      <w:szCs w:val="26"/>
      <w:lang w:eastAsia="en-US"/>
    </w:rPr>
  </w:style>
  <w:style w:type="paragraph" w:styleId="Tartalomjegyzkcmsora">
    <w:name w:val="TOC Heading"/>
    <w:basedOn w:val="Cmsor1"/>
    <w:next w:val="Norml"/>
    <w:uiPriority w:val="99"/>
    <w:qFormat/>
    <w:rsid w:val="00236A6A"/>
    <w:pPr>
      <w:outlineLvl w:val="9"/>
    </w:pPr>
    <w:rPr>
      <w:lang w:eastAsia="hu-HU"/>
    </w:rPr>
  </w:style>
  <w:style w:type="paragraph" w:styleId="TJ1">
    <w:name w:val="toc 1"/>
    <w:basedOn w:val="Norml"/>
    <w:next w:val="Norml"/>
    <w:autoRedefine/>
    <w:uiPriority w:val="39"/>
    <w:rsid w:val="00236A6A"/>
    <w:pPr>
      <w:spacing w:after="100"/>
    </w:pPr>
  </w:style>
  <w:style w:type="character" w:styleId="Hiperhivatkozs">
    <w:name w:val="Hyperlink"/>
    <w:uiPriority w:val="99"/>
    <w:rsid w:val="00236A6A"/>
    <w:rPr>
      <w:rFonts w:cs="Times New Roman"/>
      <w:color w:val="0000FF"/>
      <w:u w:val="single"/>
    </w:rPr>
  </w:style>
  <w:style w:type="paragraph" w:styleId="Listaszerbekezds">
    <w:name w:val="List Paragraph"/>
    <w:basedOn w:val="Norml"/>
    <w:uiPriority w:val="34"/>
    <w:qFormat/>
    <w:rsid w:val="00CD7EE2"/>
    <w:pPr>
      <w:ind w:left="720"/>
      <w:contextualSpacing/>
    </w:pPr>
  </w:style>
  <w:style w:type="paragraph" w:styleId="lfej">
    <w:name w:val="header"/>
    <w:basedOn w:val="Norml"/>
    <w:link w:val="lfejChar"/>
    <w:uiPriority w:val="99"/>
    <w:rsid w:val="00E45D6F"/>
    <w:pPr>
      <w:tabs>
        <w:tab w:val="center" w:pos="4536"/>
        <w:tab w:val="right" w:pos="9072"/>
      </w:tabs>
      <w:spacing w:after="0" w:line="240" w:lineRule="auto"/>
    </w:pPr>
  </w:style>
  <w:style w:type="character" w:customStyle="1" w:styleId="lfejChar">
    <w:name w:val="Élőfej Char"/>
    <w:link w:val="lfej"/>
    <w:uiPriority w:val="99"/>
    <w:locked/>
    <w:rsid w:val="00E45D6F"/>
    <w:rPr>
      <w:rFonts w:cs="Times New Roman"/>
    </w:rPr>
  </w:style>
  <w:style w:type="paragraph" w:styleId="llb">
    <w:name w:val="footer"/>
    <w:basedOn w:val="Norml"/>
    <w:link w:val="llbChar"/>
    <w:uiPriority w:val="99"/>
    <w:rsid w:val="00E45D6F"/>
    <w:pPr>
      <w:tabs>
        <w:tab w:val="center" w:pos="4536"/>
        <w:tab w:val="right" w:pos="9072"/>
      </w:tabs>
      <w:spacing w:after="0" w:line="240" w:lineRule="auto"/>
    </w:pPr>
  </w:style>
  <w:style w:type="character" w:customStyle="1" w:styleId="llbChar">
    <w:name w:val="Élőláb Char"/>
    <w:link w:val="llb"/>
    <w:uiPriority w:val="99"/>
    <w:locked/>
    <w:rsid w:val="00E45D6F"/>
    <w:rPr>
      <w:rFonts w:cs="Times New Roman"/>
    </w:rPr>
  </w:style>
  <w:style w:type="character" w:styleId="Oldalszm">
    <w:name w:val="page number"/>
    <w:uiPriority w:val="99"/>
    <w:rsid w:val="00E45D6F"/>
    <w:rPr>
      <w:rFonts w:cs="Times New Roman"/>
    </w:rPr>
  </w:style>
  <w:style w:type="paragraph" w:styleId="TJ2">
    <w:name w:val="toc 2"/>
    <w:basedOn w:val="Norml"/>
    <w:next w:val="Norml"/>
    <w:autoRedefine/>
    <w:uiPriority w:val="39"/>
    <w:rsid w:val="00C11C37"/>
    <w:pPr>
      <w:spacing w:after="100"/>
      <w:ind w:left="220"/>
    </w:pPr>
  </w:style>
  <w:style w:type="paragraph" w:customStyle="1" w:styleId="Default">
    <w:name w:val="Default"/>
    <w:uiPriority w:val="99"/>
    <w:rsid w:val="00377A01"/>
    <w:pPr>
      <w:autoSpaceDE w:val="0"/>
      <w:autoSpaceDN w:val="0"/>
      <w:adjustRightInd w:val="0"/>
    </w:pPr>
    <w:rPr>
      <w:rFonts w:ascii="Times New Roman" w:hAnsi="Times New Roman"/>
      <w:color w:val="000000"/>
      <w:sz w:val="24"/>
      <w:szCs w:val="24"/>
      <w:lang w:eastAsia="en-US"/>
    </w:rPr>
  </w:style>
  <w:style w:type="table" w:styleId="Rcsostblzat">
    <w:name w:val="Table Grid"/>
    <w:basedOn w:val="Normltblzat"/>
    <w:uiPriority w:val="99"/>
    <w:rsid w:val="00D50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rsid w:val="009A6C5E"/>
    <w:pPr>
      <w:spacing w:after="0" w:line="240" w:lineRule="auto"/>
    </w:pPr>
    <w:rPr>
      <w:sz w:val="20"/>
      <w:szCs w:val="20"/>
    </w:rPr>
  </w:style>
  <w:style w:type="character" w:customStyle="1" w:styleId="LbjegyzetszvegChar">
    <w:name w:val="Lábjegyzetszöveg Char"/>
    <w:link w:val="Lbjegyzetszveg"/>
    <w:locked/>
    <w:rsid w:val="009A6C5E"/>
    <w:rPr>
      <w:rFonts w:cs="Times New Roman"/>
      <w:sz w:val="20"/>
      <w:szCs w:val="20"/>
    </w:rPr>
  </w:style>
  <w:style w:type="character" w:styleId="Lbjegyzet-hivatkozs">
    <w:name w:val="footnote reference"/>
    <w:uiPriority w:val="99"/>
    <w:rsid w:val="009A6C5E"/>
    <w:rPr>
      <w:rFonts w:cs="Times New Roman"/>
      <w:vertAlign w:val="superscript"/>
    </w:rPr>
  </w:style>
  <w:style w:type="paragraph" w:styleId="Buborkszveg">
    <w:name w:val="Balloon Text"/>
    <w:basedOn w:val="Norml"/>
    <w:link w:val="BuborkszvegChar"/>
    <w:uiPriority w:val="99"/>
    <w:semiHidden/>
    <w:rsid w:val="007414F9"/>
    <w:pPr>
      <w:spacing w:after="0" w:line="240" w:lineRule="auto"/>
    </w:pPr>
    <w:rPr>
      <w:rFonts w:ascii="Tahoma" w:hAnsi="Tahoma" w:cs="Tahoma"/>
      <w:sz w:val="16"/>
      <w:szCs w:val="16"/>
    </w:rPr>
  </w:style>
  <w:style w:type="character" w:customStyle="1" w:styleId="BuborkszvegChar">
    <w:name w:val="Buborékszöveg Char"/>
    <w:link w:val="Buborkszveg"/>
    <w:uiPriority w:val="99"/>
    <w:semiHidden/>
    <w:locked/>
    <w:rsid w:val="007414F9"/>
    <w:rPr>
      <w:rFonts w:ascii="Tahoma" w:hAnsi="Tahoma" w:cs="Tahoma"/>
      <w:sz w:val="16"/>
      <w:szCs w:val="16"/>
    </w:rPr>
  </w:style>
  <w:style w:type="character" w:styleId="Jegyzethivatkozs">
    <w:name w:val="annotation reference"/>
    <w:uiPriority w:val="99"/>
    <w:semiHidden/>
    <w:rsid w:val="007414F9"/>
    <w:rPr>
      <w:rFonts w:cs="Times New Roman"/>
      <w:sz w:val="16"/>
      <w:szCs w:val="16"/>
    </w:rPr>
  </w:style>
  <w:style w:type="paragraph" w:styleId="Jegyzetszveg">
    <w:name w:val="annotation text"/>
    <w:basedOn w:val="Norml"/>
    <w:link w:val="JegyzetszvegChar"/>
    <w:uiPriority w:val="99"/>
    <w:semiHidden/>
    <w:rsid w:val="007414F9"/>
    <w:pPr>
      <w:spacing w:line="240" w:lineRule="auto"/>
    </w:pPr>
    <w:rPr>
      <w:sz w:val="20"/>
      <w:szCs w:val="20"/>
    </w:rPr>
  </w:style>
  <w:style w:type="character" w:customStyle="1" w:styleId="JegyzetszvegChar">
    <w:name w:val="Jegyzetszöveg Char"/>
    <w:link w:val="Jegyzetszveg"/>
    <w:uiPriority w:val="99"/>
    <w:semiHidden/>
    <w:locked/>
    <w:rsid w:val="007414F9"/>
    <w:rPr>
      <w:rFonts w:cs="Times New Roman"/>
      <w:sz w:val="20"/>
      <w:szCs w:val="20"/>
    </w:rPr>
  </w:style>
  <w:style w:type="paragraph" w:styleId="Megjegyzstrgya">
    <w:name w:val="annotation subject"/>
    <w:basedOn w:val="Jegyzetszveg"/>
    <w:next w:val="Jegyzetszveg"/>
    <w:link w:val="MegjegyzstrgyaChar"/>
    <w:uiPriority w:val="99"/>
    <w:semiHidden/>
    <w:rsid w:val="007414F9"/>
    <w:rPr>
      <w:b/>
      <w:bCs/>
    </w:rPr>
  </w:style>
  <w:style w:type="character" w:customStyle="1" w:styleId="MegjegyzstrgyaChar">
    <w:name w:val="Megjegyzés tárgya Char"/>
    <w:link w:val="Megjegyzstrgya"/>
    <w:uiPriority w:val="99"/>
    <w:semiHidden/>
    <w:locked/>
    <w:rsid w:val="007414F9"/>
    <w:rPr>
      <w:rFonts w:cs="Times New Roman"/>
      <w:b/>
      <w:bCs/>
      <w:sz w:val="20"/>
      <w:szCs w:val="20"/>
    </w:rPr>
  </w:style>
  <w:style w:type="paragraph" w:styleId="NormlWeb">
    <w:name w:val="Normal (Web)"/>
    <w:basedOn w:val="Norml"/>
    <w:uiPriority w:val="99"/>
    <w:rsid w:val="008449FE"/>
    <w:pPr>
      <w:spacing w:before="100" w:beforeAutospacing="1" w:after="100" w:afterAutospacing="1" w:line="240" w:lineRule="auto"/>
    </w:pPr>
    <w:rPr>
      <w:rFonts w:ascii="Times New Roman" w:eastAsia="Times New Roman" w:hAnsi="Times New Roman"/>
      <w:sz w:val="24"/>
      <w:szCs w:val="24"/>
      <w:lang w:eastAsia="hu-HU"/>
    </w:rPr>
  </w:style>
  <w:style w:type="paragraph" w:styleId="Csakszveg">
    <w:name w:val="Plain Text"/>
    <w:basedOn w:val="Norml"/>
    <w:link w:val="CsakszvegChar"/>
    <w:uiPriority w:val="99"/>
    <w:rsid w:val="004F7E60"/>
    <w:pPr>
      <w:widowControl w:val="0"/>
      <w:pBdr>
        <w:top w:val="none" w:sz="0" w:space="0" w:color="000000"/>
        <w:left w:val="none" w:sz="0" w:space="0" w:color="000000"/>
        <w:bottom w:val="none" w:sz="0" w:space="0" w:color="000000"/>
        <w:right w:val="none" w:sz="0" w:space="0" w:color="000000"/>
        <w:between w:val="none" w:sz="0" w:space="0" w:color="000000"/>
      </w:pBdr>
      <w:suppressAutoHyphens/>
      <w:spacing w:after="0" w:line="240" w:lineRule="auto"/>
    </w:pPr>
    <w:rPr>
      <w:rFonts w:ascii="Courier New" w:eastAsia="Times New Roman" w:hAnsi="Courier New"/>
      <w:color w:val="000000"/>
      <w:sz w:val="20"/>
      <w:szCs w:val="20"/>
      <w:lang w:val="en-GB" w:eastAsia="hu-HU"/>
    </w:rPr>
  </w:style>
  <w:style w:type="character" w:customStyle="1" w:styleId="CsakszvegChar">
    <w:name w:val="Csak szöveg Char"/>
    <w:link w:val="Csakszveg"/>
    <w:uiPriority w:val="99"/>
    <w:locked/>
    <w:rsid w:val="004F7E60"/>
    <w:rPr>
      <w:rFonts w:ascii="Courier New" w:hAnsi="Courier New" w:cs="Times New Roman"/>
      <w:color w:val="000000"/>
      <w:sz w:val="20"/>
      <w:szCs w:val="20"/>
      <w:lang w:val="en-GB"/>
    </w:rPr>
  </w:style>
  <w:style w:type="paragraph" w:styleId="Vltozat">
    <w:name w:val="Revision"/>
    <w:hidden/>
    <w:uiPriority w:val="99"/>
    <w:semiHidden/>
    <w:rsid w:val="004F33C8"/>
    <w:rPr>
      <w:sz w:val="22"/>
      <w:szCs w:val="22"/>
      <w:lang w:eastAsia="en-US"/>
    </w:rPr>
  </w:style>
  <w:style w:type="paragraph" w:customStyle="1" w:styleId="CM1">
    <w:name w:val="CM1"/>
    <w:basedOn w:val="Default"/>
    <w:next w:val="Default"/>
    <w:uiPriority w:val="99"/>
    <w:rsid w:val="00D77C87"/>
    <w:rPr>
      <w:rFonts w:ascii="EUAlbertina" w:eastAsia="Times New Roman" w:hAnsi="EUAlbertina"/>
      <w:color w:val="auto"/>
      <w:lang w:eastAsia="hu-HU"/>
    </w:rPr>
  </w:style>
  <w:style w:type="character" w:styleId="Mrltotthiperhivatkozs">
    <w:name w:val="FollowedHyperlink"/>
    <w:basedOn w:val="Bekezdsalapbettpusa"/>
    <w:uiPriority w:val="99"/>
    <w:semiHidden/>
    <w:unhideWhenUsed/>
    <w:rsid w:val="00465C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98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teir.hu"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5A462-0FD0-4ACB-B8F1-C4B2CA45D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4088</Words>
  <Characters>28208</Characters>
  <Application>Microsoft Office Word</Application>
  <DocSecurity>4</DocSecurity>
  <Lines>235</Lines>
  <Paragraphs>64</Paragraphs>
  <ScaleCrop>false</ScaleCrop>
  <HeadingPairs>
    <vt:vector size="2" baseType="variant">
      <vt:variant>
        <vt:lpstr>Cím</vt:lpstr>
      </vt:variant>
      <vt:variant>
        <vt:i4>1</vt:i4>
      </vt:variant>
    </vt:vector>
  </HeadingPairs>
  <TitlesOfParts>
    <vt:vector size="1" baseType="lpstr">
      <vt:lpstr>A Helyi Akciócsoport neve</vt:lpstr>
    </vt:vector>
  </TitlesOfParts>
  <Company>Vati Kht.</Company>
  <LinksUpToDate>false</LinksUpToDate>
  <CharactersWithSpaces>32232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Helyi Akciócsoport neve</dc:title>
  <dc:subject/>
  <dc:creator>Magócs Krisztina</dc:creator>
  <cp:keywords/>
  <dc:description/>
  <cp:lastModifiedBy>root</cp:lastModifiedBy>
  <cp:revision>2</cp:revision>
  <cp:lastPrinted>2015-07-14T17:23:00Z</cp:lastPrinted>
  <dcterms:created xsi:type="dcterms:W3CDTF">2016-02-16T14:23:00Z</dcterms:created>
  <dcterms:modified xsi:type="dcterms:W3CDTF">2016-02-16T14:23:00Z</dcterms:modified>
</cp:coreProperties>
</file>